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6205A48B" w:rsidR="00AC5D92" w:rsidRDefault="00B9388E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NZP.26.4</w:t>
      </w:r>
      <w:r w:rsidR="00AC5D92">
        <w:rPr>
          <w:rFonts w:ascii="Palatino Linotype" w:hAnsi="Palatino Linotype"/>
          <w:sz w:val="24"/>
          <w:szCs w:val="24"/>
        </w:rPr>
        <w:t>.2021</w:t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  <w:t xml:space="preserve">Kraków, </w:t>
      </w:r>
      <w:r>
        <w:rPr>
          <w:rFonts w:ascii="Palatino Linotype" w:hAnsi="Palatino Linotype"/>
          <w:sz w:val="24"/>
          <w:szCs w:val="24"/>
        </w:rPr>
        <w:t>03.09</w:t>
      </w:r>
      <w:r w:rsidR="00CD64B4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698DF6D" w14:textId="77777777" w:rsidR="00B9388E" w:rsidRPr="00EE7458" w:rsidRDefault="001B023A" w:rsidP="00B9388E">
      <w:pPr>
        <w:ind w:right="-32"/>
        <w:jc w:val="both"/>
        <w:rPr>
          <w:rStyle w:val="Pogrubienie"/>
          <w:rFonts w:ascii="Palatino Linotype" w:hAnsi="Palatino Linotype"/>
        </w:rPr>
      </w:pPr>
      <w:r w:rsidRPr="00DC1007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DC1007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711877" w:rsidRPr="00DC1007">
        <w:rPr>
          <w:rFonts w:ascii="Palatino Linotype" w:hAnsi="Palatino Linotype" w:cs="Arial"/>
          <w:b/>
          <w:bCs/>
          <w:sz w:val="24"/>
          <w:szCs w:val="24"/>
        </w:rPr>
        <w:t xml:space="preserve">Postępowanie o udzielenie zamówienia na </w:t>
      </w:r>
      <w:r w:rsidR="00B9388E" w:rsidRPr="00756E61">
        <w:rPr>
          <w:rFonts w:ascii="Palatino Linotype" w:hAnsi="Palatino Linotype" w:cs="Arial"/>
          <w:b/>
          <w:bCs/>
        </w:rPr>
        <w:t>„</w:t>
      </w:r>
      <w:r w:rsidR="00B9388E" w:rsidRPr="00E3490E">
        <w:rPr>
          <w:rFonts w:ascii="Palatino Linotype" w:hAnsi="Palatino Linotype"/>
          <w:b/>
          <w:bCs/>
        </w:rPr>
        <w:t xml:space="preserve">Wykonanie robót budowlanych </w:t>
      </w:r>
      <w:r w:rsidR="00B9388E" w:rsidRPr="00E3490E">
        <w:rPr>
          <w:rFonts w:ascii="Palatino Linotype" w:hAnsi="Palatino Linotype" w:cs="Arial"/>
          <w:b/>
          <w:bCs/>
        </w:rPr>
        <w:t>w budynku Archiwum Narodowego w Krakowie</w:t>
      </w:r>
      <w:r w:rsidR="00B9388E">
        <w:rPr>
          <w:rFonts w:ascii="Palatino Linotype" w:hAnsi="Palatino Linotype" w:cs="Arial"/>
          <w:b/>
          <w:bCs/>
        </w:rPr>
        <w:t xml:space="preserve"> przy ul. Rakowickiej 22E</w:t>
      </w:r>
      <w:r w:rsidR="00B9388E" w:rsidRPr="00756E61">
        <w:rPr>
          <w:rFonts w:ascii="Palatino Linotype" w:hAnsi="Palatino Linotype" w:cs="Arial"/>
          <w:b/>
          <w:bCs/>
        </w:rPr>
        <w:t>”</w:t>
      </w:r>
    </w:p>
    <w:p w14:paraId="5485C2E5" w14:textId="7EB2FBF5" w:rsidR="00390911" w:rsidRPr="00DC1007" w:rsidRDefault="00390911" w:rsidP="00B9388E">
      <w:pPr>
        <w:pStyle w:val="Nagwek"/>
        <w:jc w:val="both"/>
        <w:rPr>
          <w:rFonts w:ascii="Palatino Linotype" w:hAnsi="Palatino Linotype"/>
          <w:b/>
          <w:sz w:val="24"/>
          <w:szCs w:val="24"/>
        </w:rPr>
      </w:pPr>
    </w:p>
    <w:p w14:paraId="6260DADF" w14:textId="452FC42D" w:rsidR="00390911" w:rsidRPr="00DC1007" w:rsidRDefault="00390911" w:rsidP="00390911">
      <w:pPr>
        <w:jc w:val="center"/>
        <w:rPr>
          <w:rFonts w:ascii="Palatino Linotype" w:hAnsi="Palatino Linotype"/>
          <w:b/>
          <w:sz w:val="24"/>
          <w:szCs w:val="24"/>
        </w:rPr>
      </w:pPr>
      <w:r w:rsidRPr="00DC1007">
        <w:rPr>
          <w:rFonts w:ascii="Palatino Linotype" w:hAnsi="Palatino Linotype"/>
          <w:b/>
          <w:sz w:val="24"/>
          <w:szCs w:val="24"/>
        </w:rPr>
        <w:t>PROTOKÓŁ Z OTWARCIA OFERT</w:t>
      </w:r>
    </w:p>
    <w:p w14:paraId="6890F2D5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BC0B5AA" w14:textId="04D42569" w:rsidR="00390911" w:rsidRPr="00DC1007" w:rsidRDefault="00390911" w:rsidP="00390911">
      <w:pPr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 w:rsidR="00B9388E">
        <w:rPr>
          <w:rFonts w:ascii="Palatino Linotype" w:hAnsi="Palatino Linotype" w:cs="Arial"/>
          <w:sz w:val="24"/>
          <w:szCs w:val="24"/>
        </w:rPr>
        <w:t>03.09</w:t>
      </w:r>
      <w:r w:rsidRPr="00DC1007">
        <w:rPr>
          <w:rFonts w:ascii="Palatino Linotype" w:hAnsi="Palatino Linotype" w:cs="Arial"/>
          <w:sz w:val="24"/>
          <w:szCs w:val="24"/>
        </w:rPr>
        <w:t xml:space="preserve">.2021 r. o godz. </w:t>
      </w:r>
      <w:r w:rsidR="006219AD" w:rsidRPr="00DC1007">
        <w:rPr>
          <w:rFonts w:ascii="Palatino Linotype" w:hAnsi="Palatino Linotype" w:cs="Arial"/>
          <w:sz w:val="24"/>
          <w:szCs w:val="24"/>
        </w:rPr>
        <w:t>1</w:t>
      </w:r>
      <w:r w:rsidR="00B9388E">
        <w:rPr>
          <w:rFonts w:ascii="Palatino Linotype" w:hAnsi="Palatino Linotype" w:cs="Arial"/>
          <w:sz w:val="24"/>
          <w:szCs w:val="24"/>
        </w:rPr>
        <w:t>1</w:t>
      </w:r>
      <w:r w:rsidR="006219AD" w:rsidRPr="00DC1007">
        <w:rPr>
          <w:rFonts w:ascii="Palatino Linotype" w:hAnsi="Palatino Linotype" w:cs="Arial"/>
          <w:sz w:val="24"/>
          <w:szCs w:val="24"/>
        </w:rPr>
        <w:t>.00</w:t>
      </w:r>
      <w:r w:rsidRPr="00DC1007">
        <w:rPr>
          <w:rFonts w:ascii="Palatino Linotype" w:hAnsi="Palatino Linotype" w:cs="Arial"/>
          <w:sz w:val="24"/>
          <w:szCs w:val="24"/>
        </w:rPr>
        <w:t xml:space="preserve"> w Archiwum Narodowym w Krakowie, 30-960 Kraków, ul. Sienna 16, pokój nr 23</w:t>
      </w:r>
    </w:p>
    <w:p w14:paraId="3FEA0A71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09F5923" w14:textId="002B3E6D" w:rsidR="00390911" w:rsidRPr="00DC1007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DC1007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14:paraId="183AFBD9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 xml:space="preserve">Część I  </w:t>
      </w:r>
    </w:p>
    <w:p w14:paraId="29DC7F49" w14:textId="06AE4B6D" w:rsidR="00B9388E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t>Stacja uzdatniania wody instalacji bytowej.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B9388E" w:rsidRPr="00DC1007" w14:paraId="627DD739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AE4C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298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0E09118D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07C5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B9388E" w:rsidRPr="00DC1007" w14:paraId="52992724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A90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7C85" w14:textId="5D04088D" w:rsidR="00B9388E" w:rsidRPr="00DC1007" w:rsidRDefault="008E52AA" w:rsidP="00B955F0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BLANCA PLUS Sp. z o.o., 05-552 Wola Mrokowska, ul. Wąska 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DBB9" w14:textId="70B22B06" w:rsidR="00B9388E" w:rsidRPr="00DC1007" w:rsidRDefault="008E52AA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36 900,00 zł.</w:t>
            </w:r>
          </w:p>
        </w:tc>
      </w:tr>
    </w:tbl>
    <w:p w14:paraId="6790485F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p w14:paraId="0B0BE9FE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II</w:t>
      </w:r>
    </w:p>
    <w:p w14:paraId="187786D6" w14:textId="77777777" w:rsidR="00944C5D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t>Dodatkowa chłodnica i układ chłodzenia dla centrali wentylacyjnej AHU 4 w zakresie instalacji sanitarnych, elektrycznych i BMS.</w:t>
      </w:r>
    </w:p>
    <w:p w14:paraId="4DEBD804" w14:textId="77777777" w:rsidR="00944C5D" w:rsidRDefault="00944C5D" w:rsidP="00B9388E">
      <w:pPr>
        <w:rPr>
          <w:rFonts w:ascii="Palatino Linotype" w:hAnsi="Palatino Linotype" w:cs="Arial"/>
          <w:b/>
          <w:sz w:val="24"/>
          <w:szCs w:val="24"/>
        </w:rPr>
      </w:pPr>
    </w:p>
    <w:p w14:paraId="6BBEE974" w14:textId="54CE2F3B" w:rsidR="00944C5D" w:rsidRDefault="00944C5D" w:rsidP="00B9388E">
      <w:pPr>
        <w:rPr>
          <w:rFonts w:ascii="Palatino Linotype" w:hAnsi="Palatino Linotype" w:cs="Arial"/>
          <w:b/>
          <w:sz w:val="24"/>
          <w:szCs w:val="24"/>
        </w:rPr>
      </w:pPr>
      <w:r w:rsidRPr="00944C5D">
        <w:rPr>
          <w:rFonts w:ascii="Palatino Linotype" w:hAnsi="Palatino Linotype" w:cs="Arial"/>
          <w:b/>
          <w:sz w:val="24"/>
          <w:szCs w:val="24"/>
        </w:rPr>
        <w:t>Nie złożono żadnej oferty na część II</w:t>
      </w:r>
      <w:r>
        <w:rPr>
          <w:rFonts w:ascii="Palatino Linotype" w:hAnsi="Palatino Linotype" w:cs="Arial"/>
          <w:b/>
          <w:sz w:val="24"/>
          <w:szCs w:val="24"/>
        </w:rPr>
        <w:t>.</w:t>
      </w:r>
    </w:p>
    <w:p w14:paraId="04F6CAF2" w14:textId="77777777" w:rsidR="00944C5D" w:rsidRPr="00944C5D" w:rsidRDefault="00944C5D" w:rsidP="00B9388E">
      <w:pPr>
        <w:rPr>
          <w:rFonts w:ascii="Palatino Linotype" w:hAnsi="Palatino Linotype" w:cs="Arial"/>
          <w:b/>
          <w:sz w:val="24"/>
          <w:szCs w:val="24"/>
        </w:rPr>
      </w:pPr>
    </w:p>
    <w:p w14:paraId="51B23907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III</w:t>
      </w:r>
    </w:p>
    <w:p w14:paraId="3D42A546" w14:textId="45E5C02D" w:rsidR="00B9388E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t>Wymiana klamek w drzwiach do magazynów archiwalnych.</w:t>
      </w:r>
    </w:p>
    <w:p w14:paraId="72454B87" w14:textId="77777777" w:rsidR="00944C5D" w:rsidRDefault="00944C5D" w:rsidP="00944C5D">
      <w:pPr>
        <w:rPr>
          <w:rFonts w:ascii="Palatino Linotype" w:hAnsi="Palatino Linotype" w:cs="Arial"/>
          <w:b/>
          <w:sz w:val="24"/>
          <w:szCs w:val="24"/>
        </w:rPr>
      </w:pPr>
    </w:p>
    <w:p w14:paraId="676F7945" w14:textId="7338AE48" w:rsidR="00944C5D" w:rsidRPr="00944C5D" w:rsidRDefault="00944C5D" w:rsidP="00944C5D">
      <w:pPr>
        <w:rPr>
          <w:rFonts w:ascii="Palatino Linotype" w:hAnsi="Palatino Linotype" w:cs="Arial"/>
          <w:b/>
          <w:sz w:val="24"/>
          <w:szCs w:val="24"/>
        </w:rPr>
      </w:pPr>
      <w:r w:rsidRPr="00944C5D">
        <w:rPr>
          <w:rFonts w:ascii="Palatino Linotype" w:hAnsi="Palatino Linotype" w:cs="Arial"/>
          <w:b/>
          <w:sz w:val="24"/>
          <w:szCs w:val="24"/>
        </w:rPr>
        <w:t>Nie złożono żadnej oferty na część II</w:t>
      </w:r>
      <w:r>
        <w:rPr>
          <w:rFonts w:ascii="Palatino Linotype" w:hAnsi="Palatino Linotype" w:cs="Arial"/>
          <w:b/>
          <w:sz w:val="24"/>
          <w:szCs w:val="24"/>
        </w:rPr>
        <w:t>I</w:t>
      </w:r>
      <w:r>
        <w:rPr>
          <w:rFonts w:ascii="Palatino Linotype" w:hAnsi="Palatino Linotype" w:cs="Arial"/>
          <w:b/>
          <w:sz w:val="24"/>
          <w:szCs w:val="24"/>
        </w:rPr>
        <w:t>.</w:t>
      </w:r>
    </w:p>
    <w:p w14:paraId="1A0A5963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p w14:paraId="40CB3F34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IV</w:t>
      </w:r>
    </w:p>
    <w:p w14:paraId="50448063" w14:textId="766A0F36" w:rsidR="00B9388E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t>Mechaniczne wspomaganie wentylacji grawitacyjnej w rozdzielni elektrycznej w zakresie instalacji sanitarnych, elektrycznych i BMS.</w:t>
      </w:r>
    </w:p>
    <w:p w14:paraId="0CD77733" w14:textId="77777777" w:rsidR="00944C5D" w:rsidRDefault="00944C5D" w:rsidP="00944C5D">
      <w:pPr>
        <w:rPr>
          <w:rFonts w:ascii="Palatino Linotype" w:hAnsi="Palatino Linotype" w:cs="Arial"/>
          <w:b/>
          <w:sz w:val="24"/>
          <w:szCs w:val="24"/>
        </w:rPr>
      </w:pPr>
    </w:p>
    <w:p w14:paraId="4104867E" w14:textId="1DB1D98D" w:rsidR="00944C5D" w:rsidRPr="00944C5D" w:rsidRDefault="00944C5D" w:rsidP="00944C5D">
      <w:pPr>
        <w:rPr>
          <w:rFonts w:ascii="Palatino Linotype" w:hAnsi="Palatino Linotype" w:cs="Arial"/>
          <w:b/>
          <w:sz w:val="24"/>
          <w:szCs w:val="24"/>
        </w:rPr>
      </w:pPr>
      <w:r w:rsidRPr="00944C5D">
        <w:rPr>
          <w:rFonts w:ascii="Palatino Linotype" w:hAnsi="Palatino Linotype" w:cs="Arial"/>
          <w:b/>
          <w:sz w:val="24"/>
          <w:szCs w:val="24"/>
        </w:rPr>
        <w:t>Nie złożono żadnej oferty na część I</w:t>
      </w:r>
      <w:r>
        <w:rPr>
          <w:rFonts w:ascii="Palatino Linotype" w:hAnsi="Palatino Linotype" w:cs="Arial"/>
          <w:b/>
          <w:sz w:val="24"/>
          <w:szCs w:val="24"/>
        </w:rPr>
        <w:t>V</w:t>
      </w:r>
      <w:r>
        <w:rPr>
          <w:rFonts w:ascii="Palatino Linotype" w:hAnsi="Palatino Linotype" w:cs="Arial"/>
          <w:b/>
          <w:sz w:val="24"/>
          <w:szCs w:val="24"/>
        </w:rPr>
        <w:t>.</w:t>
      </w:r>
    </w:p>
    <w:p w14:paraId="5DD68F5A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p w14:paraId="6EFE2F47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V</w:t>
      </w:r>
    </w:p>
    <w:p w14:paraId="2868A46A" w14:textId="55DF4F75" w:rsidR="00B9388E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lastRenderedPageBreak/>
        <w:t>Zmiana układu sterowania oświetleniem ogólnym w budynku – instalacje 230V AC + instalacja BMS.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B9388E" w:rsidRPr="00DC1007" w14:paraId="377D34EA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90D9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46F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64958D0D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06C2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B9388E" w:rsidRPr="00DC1007" w14:paraId="7EB809D1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D930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DAA8" w14:textId="5470A9FC" w:rsidR="00B9388E" w:rsidRPr="00DC1007" w:rsidRDefault="008E52AA" w:rsidP="00B955F0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</w:rPr>
              <w:t>Elmec</w:t>
            </w:r>
            <w:proofErr w:type="spellEnd"/>
            <w:r>
              <w:rPr>
                <w:rFonts w:ascii="Palatino Linotype" w:hAnsi="Palatino Linotype" w:cs="Arial"/>
                <w:b/>
                <w:bCs/>
              </w:rPr>
              <w:t xml:space="preserve"> Instalacje Spółka Cywilna Konrad Bartyzel Iwona Bartyzel, 32-765 Rzezawa, Ostów królewski 16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3F2A" w14:textId="0BE457BC" w:rsidR="00B9388E" w:rsidRPr="00DC1007" w:rsidRDefault="008E52AA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243500,00 zł.</w:t>
            </w:r>
          </w:p>
        </w:tc>
      </w:tr>
    </w:tbl>
    <w:p w14:paraId="72F8206E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p w14:paraId="51784675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VI</w:t>
      </w:r>
    </w:p>
    <w:p w14:paraId="0E33C914" w14:textId="51CF3C76" w:rsidR="00B9388E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t>Instalacja detekcji dymu i czujników zalania wody w szafach teleinformatycznych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B9388E" w:rsidRPr="00DC1007" w14:paraId="7B6A6C1C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539E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C2C4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2E38C879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99C1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B9388E" w:rsidRPr="00DC1007" w14:paraId="4167CD4B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56B3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D37E" w14:textId="66971220" w:rsidR="00B9388E" w:rsidRPr="00DC1007" w:rsidRDefault="008E52AA" w:rsidP="00B955F0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CNERGY Sp. </w:t>
            </w:r>
            <w:proofErr w:type="spellStart"/>
            <w:r>
              <w:rPr>
                <w:rFonts w:ascii="Palatino Linotype" w:hAnsi="Palatino Linotype" w:cs="Arial"/>
                <w:b/>
                <w:bCs/>
              </w:rPr>
              <w:t>zo.o</w:t>
            </w:r>
            <w:proofErr w:type="spellEnd"/>
            <w:r>
              <w:rPr>
                <w:rFonts w:ascii="Palatino Linotype" w:hAnsi="Palatino Linotype" w:cs="Arial"/>
                <w:b/>
                <w:bCs/>
              </w:rPr>
              <w:t>., 00-032 Warszawa, ul. Przeskok 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40AC" w14:textId="56D05386" w:rsidR="00B9388E" w:rsidRPr="00DC1007" w:rsidRDefault="00354D50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23 370,00 zł.</w:t>
            </w:r>
          </w:p>
        </w:tc>
      </w:tr>
    </w:tbl>
    <w:p w14:paraId="164F5A54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p w14:paraId="73B5BE2F" w14:textId="77777777" w:rsidR="00B9388E" w:rsidRPr="00E3490E" w:rsidRDefault="00B9388E" w:rsidP="00B9388E">
      <w:pPr>
        <w:ind w:left="207"/>
        <w:rPr>
          <w:rFonts w:ascii="Palatino Linotype" w:hAnsi="Palatino Linotype" w:cs="Arial"/>
          <w:b/>
          <w:bCs/>
          <w:sz w:val="24"/>
          <w:szCs w:val="24"/>
        </w:rPr>
      </w:pPr>
      <w:r w:rsidRPr="00E3490E">
        <w:rPr>
          <w:rFonts w:ascii="Palatino Linotype" w:hAnsi="Palatino Linotype" w:cs="Arial"/>
          <w:b/>
          <w:bCs/>
          <w:sz w:val="24"/>
          <w:szCs w:val="24"/>
        </w:rPr>
        <w:t>Część VII</w:t>
      </w:r>
    </w:p>
    <w:p w14:paraId="1E4DFA93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  <w:r w:rsidRPr="00B9388E">
        <w:rPr>
          <w:rFonts w:ascii="Palatino Linotype" w:hAnsi="Palatino Linotype" w:cs="Arial"/>
          <w:sz w:val="24"/>
          <w:szCs w:val="24"/>
        </w:rPr>
        <w:t>Wymiana drzwi i obudowa ściany w pomieszczeniu M.6.01 na VI p w budynku magazynowym pod kątem przystosowania pomieszczenia na potrzeby pomieszczenia do przechowywania dokumentów niejawnych</w:t>
      </w:r>
    </w:p>
    <w:p w14:paraId="2A00EA06" w14:textId="77777777" w:rsidR="00944C5D" w:rsidRDefault="00944C5D" w:rsidP="00944C5D">
      <w:pPr>
        <w:rPr>
          <w:rFonts w:ascii="Palatino Linotype" w:hAnsi="Palatino Linotype" w:cs="Arial"/>
          <w:b/>
          <w:sz w:val="24"/>
          <w:szCs w:val="24"/>
        </w:rPr>
      </w:pPr>
    </w:p>
    <w:p w14:paraId="001EA241" w14:textId="2E0F9E96" w:rsidR="00944C5D" w:rsidRPr="00944C5D" w:rsidRDefault="00944C5D" w:rsidP="00944C5D">
      <w:pPr>
        <w:rPr>
          <w:rFonts w:ascii="Palatino Linotype" w:hAnsi="Palatino Linotype" w:cs="Arial"/>
          <w:b/>
          <w:sz w:val="24"/>
          <w:szCs w:val="24"/>
        </w:rPr>
      </w:pPr>
      <w:r w:rsidRPr="00944C5D">
        <w:rPr>
          <w:rFonts w:ascii="Palatino Linotype" w:hAnsi="Palatino Linotype" w:cs="Arial"/>
          <w:b/>
          <w:sz w:val="24"/>
          <w:szCs w:val="24"/>
        </w:rPr>
        <w:t>Nie złożono żadnej oferty na część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Palatino Linotype" w:hAnsi="Palatino Linotype" w:cs="Arial"/>
          <w:b/>
          <w:sz w:val="24"/>
          <w:szCs w:val="24"/>
        </w:rPr>
        <w:t>V</w:t>
      </w:r>
      <w:r w:rsidRPr="00944C5D">
        <w:rPr>
          <w:rFonts w:ascii="Palatino Linotype" w:hAnsi="Palatino Linotype" w:cs="Arial"/>
          <w:b/>
          <w:sz w:val="24"/>
          <w:szCs w:val="24"/>
        </w:rPr>
        <w:t>II</w:t>
      </w:r>
      <w:r>
        <w:rPr>
          <w:rFonts w:ascii="Palatino Linotype" w:hAnsi="Palatino Linotype" w:cs="Arial"/>
          <w:b/>
          <w:sz w:val="24"/>
          <w:szCs w:val="24"/>
        </w:rPr>
        <w:t>.</w:t>
      </w:r>
    </w:p>
    <w:p w14:paraId="0DEB47BF" w14:textId="0D2EC599" w:rsidR="006219AD" w:rsidRPr="00EF28DD" w:rsidRDefault="006219AD" w:rsidP="00EF28DD">
      <w:pPr>
        <w:pStyle w:val="NormalnyWeb"/>
        <w:spacing w:before="0" w:beforeAutospacing="0" w:after="0" w:afterAutospacing="0"/>
        <w:rPr>
          <w:rFonts w:ascii="Palatino Linotype" w:hAnsi="Palatino Linotype"/>
          <w:b/>
        </w:rPr>
      </w:pPr>
    </w:p>
    <w:sectPr w:rsidR="006219AD" w:rsidRPr="00EF28DD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C5348" w14:textId="77777777" w:rsidR="00262FD9" w:rsidRDefault="00262FD9">
      <w:r>
        <w:separator/>
      </w:r>
    </w:p>
  </w:endnote>
  <w:endnote w:type="continuationSeparator" w:id="0">
    <w:p w14:paraId="5662F211" w14:textId="77777777" w:rsidR="00262FD9" w:rsidRDefault="0026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CF25" w14:textId="7B2AD771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944C5D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54D7" w14:textId="77777777" w:rsidR="00262FD9" w:rsidRDefault="00262FD9">
      <w:r>
        <w:separator/>
      </w:r>
    </w:p>
  </w:footnote>
  <w:footnote w:type="continuationSeparator" w:id="0">
    <w:p w14:paraId="42E62608" w14:textId="77777777" w:rsidR="00262FD9" w:rsidRDefault="0026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6239D"/>
    <w:rsid w:val="000A1690"/>
    <w:rsid w:val="000E489B"/>
    <w:rsid w:val="000F6614"/>
    <w:rsid w:val="00120B34"/>
    <w:rsid w:val="00160B3D"/>
    <w:rsid w:val="001B023A"/>
    <w:rsid w:val="001F00DA"/>
    <w:rsid w:val="002256A3"/>
    <w:rsid w:val="00235B02"/>
    <w:rsid w:val="00240BDD"/>
    <w:rsid w:val="00262FD9"/>
    <w:rsid w:val="00272C45"/>
    <w:rsid w:val="002A2383"/>
    <w:rsid w:val="002B0736"/>
    <w:rsid w:val="002C6E95"/>
    <w:rsid w:val="002D7AB8"/>
    <w:rsid w:val="00303A01"/>
    <w:rsid w:val="00354D50"/>
    <w:rsid w:val="00365E57"/>
    <w:rsid w:val="00390911"/>
    <w:rsid w:val="003C4D5A"/>
    <w:rsid w:val="003E7267"/>
    <w:rsid w:val="003F0DCF"/>
    <w:rsid w:val="00427360"/>
    <w:rsid w:val="00487FB9"/>
    <w:rsid w:val="00490CB8"/>
    <w:rsid w:val="00526CEA"/>
    <w:rsid w:val="00593A78"/>
    <w:rsid w:val="005C58B7"/>
    <w:rsid w:val="005F611A"/>
    <w:rsid w:val="006029D1"/>
    <w:rsid w:val="00605F47"/>
    <w:rsid w:val="006219AD"/>
    <w:rsid w:val="00665788"/>
    <w:rsid w:val="00680A74"/>
    <w:rsid w:val="00685095"/>
    <w:rsid w:val="00697F41"/>
    <w:rsid w:val="006C1AD4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61862"/>
    <w:rsid w:val="008750D6"/>
    <w:rsid w:val="008C0D10"/>
    <w:rsid w:val="008E52AA"/>
    <w:rsid w:val="0093428B"/>
    <w:rsid w:val="009416F1"/>
    <w:rsid w:val="00944C5D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C5D92"/>
    <w:rsid w:val="00AD1A67"/>
    <w:rsid w:val="00B13512"/>
    <w:rsid w:val="00B230CE"/>
    <w:rsid w:val="00B45926"/>
    <w:rsid w:val="00B710F7"/>
    <w:rsid w:val="00B83AB7"/>
    <w:rsid w:val="00B9388E"/>
    <w:rsid w:val="00BB33EB"/>
    <w:rsid w:val="00BB413D"/>
    <w:rsid w:val="00C2122D"/>
    <w:rsid w:val="00C65001"/>
    <w:rsid w:val="00C85174"/>
    <w:rsid w:val="00CA5393"/>
    <w:rsid w:val="00CD64B4"/>
    <w:rsid w:val="00D231BF"/>
    <w:rsid w:val="00D911D4"/>
    <w:rsid w:val="00D92041"/>
    <w:rsid w:val="00DA65F1"/>
    <w:rsid w:val="00DB2060"/>
    <w:rsid w:val="00DC1007"/>
    <w:rsid w:val="00DD6B9D"/>
    <w:rsid w:val="00E1029C"/>
    <w:rsid w:val="00E12EF1"/>
    <w:rsid w:val="00E35A30"/>
    <w:rsid w:val="00EC12AB"/>
    <w:rsid w:val="00EC4412"/>
    <w:rsid w:val="00EF28DD"/>
    <w:rsid w:val="00EF664C"/>
    <w:rsid w:val="00F157F8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B938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938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8E4A-1AA4-4DC1-B2A1-768F0B6A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250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31</cp:revision>
  <cp:lastPrinted>2021-09-03T09:41:00Z</cp:lastPrinted>
  <dcterms:created xsi:type="dcterms:W3CDTF">2019-01-31T10:32:00Z</dcterms:created>
  <dcterms:modified xsi:type="dcterms:W3CDTF">2021-09-03T09:41:00Z</dcterms:modified>
</cp:coreProperties>
</file>