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A986" w14:textId="77777777" w:rsidR="00CA5393" w:rsidRPr="00A81255" w:rsidRDefault="00CA5393" w:rsidP="00A81255">
      <w:pPr>
        <w:rPr>
          <w:rFonts w:ascii="Palatino Linotype" w:hAnsi="Palatino Linotype"/>
          <w:sz w:val="24"/>
          <w:szCs w:val="24"/>
        </w:rPr>
      </w:pPr>
    </w:p>
    <w:p w14:paraId="58135E9B" w14:textId="77777777" w:rsidR="005F611A" w:rsidRPr="00A81255" w:rsidRDefault="005F611A" w:rsidP="00A81255">
      <w:pPr>
        <w:rPr>
          <w:rFonts w:ascii="Palatino Linotype" w:hAnsi="Palatino Linotype"/>
          <w:sz w:val="24"/>
          <w:szCs w:val="24"/>
        </w:rPr>
      </w:pPr>
    </w:p>
    <w:tbl>
      <w:tblPr>
        <w:tblW w:w="4250" w:type="dxa"/>
        <w:tblInd w:w="4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</w:tblGrid>
      <w:tr w:rsidR="00CA5393" w:rsidRPr="00A81255" w14:paraId="6B9A891E" w14:textId="77777777" w:rsidTr="00160B3D">
        <w:trPr>
          <w:trHeight w:val="324"/>
        </w:trPr>
        <w:tc>
          <w:tcPr>
            <w:tcW w:w="4250" w:type="dxa"/>
          </w:tcPr>
          <w:p w14:paraId="7A2153D8" w14:textId="73FE5823" w:rsidR="00CA5393" w:rsidRPr="00A81255" w:rsidRDefault="00CA5393" w:rsidP="00A81255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14:paraId="7F8715A7" w14:textId="7FB82943" w:rsidR="000A2A46" w:rsidRPr="00A81255" w:rsidRDefault="000A2A46" w:rsidP="00A81255">
      <w:pPr>
        <w:jc w:val="both"/>
        <w:rPr>
          <w:rFonts w:ascii="Palatino Linotype" w:hAnsi="Palatino Linotype"/>
          <w:sz w:val="24"/>
          <w:szCs w:val="24"/>
        </w:rPr>
      </w:pPr>
      <w:r w:rsidRPr="00A81255">
        <w:rPr>
          <w:rFonts w:ascii="Palatino Linotype" w:hAnsi="Palatino Linotype"/>
          <w:sz w:val="24"/>
          <w:szCs w:val="24"/>
        </w:rPr>
        <w:t>DN.21.1.</w:t>
      </w:r>
      <w:r w:rsidR="00A45C66" w:rsidRPr="00A81255">
        <w:rPr>
          <w:rFonts w:ascii="Palatino Linotype" w:hAnsi="Palatino Linotype"/>
          <w:sz w:val="24"/>
          <w:szCs w:val="24"/>
        </w:rPr>
        <w:t>6</w:t>
      </w:r>
      <w:r w:rsidR="001779BA" w:rsidRPr="00A81255">
        <w:rPr>
          <w:rFonts w:ascii="Palatino Linotype" w:hAnsi="Palatino Linotype"/>
          <w:sz w:val="24"/>
          <w:szCs w:val="24"/>
        </w:rPr>
        <w:t>7</w:t>
      </w:r>
      <w:r w:rsidR="00A45C66" w:rsidRPr="00A81255">
        <w:rPr>
          <w:rFonts w:ascii="Palatino Linotype" w:hAnsi="Palatino Linotype"/>
          <w:sz w:val="24"/>
          <w:szCs w:val="24"/>
        </w:rPr>
        <w:t>.2014</w:t>
      </w:r>
      <w:r w:rsidRPr="00A81255">
        <w:rPr>
          <w:rFonts w:ascii="Palatino Linotype" w:hAnsi="Palatino Linotype"/>
          <w:sz w:val="24"/>
          <w:szCs w:val="24"/>
        </w:rPr>
        <w:tab/>
      </w:r>
      <w:r w:rsidRPr="00A81255">
        <w:rPr>
          <w:rFonts w:ascii="Palatino Linotype" w:hAnsi="Palatino Linotype"/>
          <w:sz w:val="24"/>
          <w:szCs w:val="24"/>
        </w:rPr>
        <w:tab/>
      </w:r>
      <w:r w:rsidRPr="00A81255">
        <w:rPr>
          <w:rFonts w:ascii="Palatino Linotype" w:hAnsi="Palatino Linotype"/>
          <w:sz w:val="24"/>
          <w:szCs w:val="24"/>
        </w:rPr>
        <w:tab/>
      </w:r>
      <w:r w:rsidRPr="00A81255">
        <w:rPr>
          <w:rFonts w:ascii="Palatino Linotype" w:hAnsi="Palatino Linotype"/>
          <w:sz w:val="24"/>
          <w:szCs w:val="24"/>
        </w:rPr>
        <w:tab/>
      </w:r>
      <w:r w:rsidRPr="00A81255">
        <w:rPr>
          <w:rFonts w:ascii="Palatino Linotype" w:hAnsi="Palatino Linotype"/>
          <w:sz w:val="24"/>
          <w:szCs w:val="24"/>
        </w:rPr>
        <w:tab/>
      </w:r>
      <w:r w:rsidRPr="00A81255">
        <w:rPr>
          <w:rFonts w:ascii="Palatino Linotype" w:hAnsi="Palatino Linotype"/>
          <w:sz w:val="24"/>
          <w:szCs w:val="24"/>
        </w:rPr>
        <w:tab/>
      </w:r>
      <w:r w:rsidRPr="00A81255">
        <w:rPr>
          <w:rFonts w:ascii="Palatino Linotype" w:hAnsi="Palatino Linotype"/>
          <w:sz w:val="24"/>
          <w:szCs w:val="24"/>
        </w:rPr>
        <w:tab/>
        <w:t xml:space="preserve">Kraków, </w:t>
      </w:r>
      <w:r w:rsidR="0070321F" w:rsidRPr="00A81255">
        <w:rPr>
          <w:rFonts w:ascii="Palatino Linotype" w:hAnsi="Palatino Linotype"/>
          <w:sz w:val="24"/>
          <w:szCs w:val="24"/>
        </w:rPr>
        <w:t>11.05.</w:t>
      </w:r>
      <w:r w:rsidRPr="00A81255">
        <w:rPr>
          <w:rFonts w:ascii="Palatino Linotype" w:hAnsi="Palatino Linotype"/>
          <w:sz w:val="24"/>
          <w:szCs w:val="24"/>
        </w:rPr>
        <w:t>2021 r.</w:t>
      </w:r>
    </w:p>
    <w:p w14:paraId="7C569FD9" w14:textId="77777777" w:rsidR="000A2A46" w:rsidRPr="00A81255" w:rsidRDefault="000A2A46" w:rsidP="00A81255">
      <w:pPr>
        <w:jc w:val="both"/>
        <w:rPr>
          <w:rFonts w:ascii="Palatino Linotype" w:hAnsi="Palatino Linotype"/>
          <w:sz w:val="24"/>
          <w:szCs w:val="24"/>
        </w:rPr>
      </w:pPr>
    </w:p>
    <w:p w14:paraId="223F5586" w14:textId="77777777" w:rsidR="000A2A46" w:rsidRPr="00A81255" w:rsidRDefault="000A2A46" w:rsidP="00A81255">
      <w:pPr>
        <w:jc w:val="both"/>
        <w:rPr>
          <w:rFonts w:ascii="Palatino Linotype" w:hAnsi="Palatino Linotype"/>
          <w:b/>
          <w:bCs/>
          <w:i/>
          <w:iCs/>
          <w:sz w:val="24"/>
          <w:szCs w:val="24"/>
        </w:rPr>
      </w:pPr>
    </w:p>
    <w:p w14:paraId="3E036021" w14:textId="0B6FB9E1" w:rsidR="007B5799" w:rsidRPr="00A81255" w:rsidRDefault="000A2A46" w:rsidP="00A81255">
      <w:pPr>
        <w:contextualSpacing/>
        <w:jc w:val="both"/>
        <w:rPr>
          <w:rFonts w:ascii="Palatino Linotype" w:hAnsi="Palatino Linotype" w:cs="Arial"/>
          <w:b/>
          <w:bCs/>
          <w:i/>
          <w:iCs/>
          <w:sz w:val="24"/>
          <w:szCs w:val="24"/>
        </w:rPr>
      </w:pPr>
      <w:r w:rsidRPr="00A81255">
        <w:rPr>
          <w:rStyle w:val="Uwydatnienie"/>
          <w:rFonts w:ascii="Palatino Linotype" w:hAnsi="Palatino Linotype" w:cs="Tahoma"/>
          <w:b/>
          <w:bCs/>
          <w:sz w:val="24"/>
          <w:szCs w:val="24"/>
        </w:rPr>
        <w:t>Dotyczy: postępowania przetargowego na</w:t>
      </w:r>
      <w:r w:rsidRPr="00A81255">
        <w:rPr>
          <w:rStyle w:val="Uwydatnienie"/>
          <w:rFonts w:ascii="Palatino Linotype" w:hAnsi="Palatino Linotype" w:cs="Tahoma"/>
          <w:b/>
          <w:bCs/>
          <w:i w:val="0"/>
          <w:iCs w:val="0"/>
          <w:sz w:val="24"/>
          <w:szCs w:val="24"/>
        </w:rPr>
        <w:t xml:space="preserve"> </w:t>
      </w:r>
      <w:r w:rsidR="007B5799" w:rsidRPr="00A81255">
        <w:rPr>
          <w:rFonts w:ascii="Palatino Linotype" w:hAnsi="Palatino Linotype" w:cs="Arial"/>
          <w:b/>
          <w:bCs/>
          <w:i/>
          <w:iCs/>
          <w:sz w:val="24"/>
          <w:szCs w:val="24"/>
        </w:rPr>
        <w:t>Dostawę skanerów dla Archiwum Narodowego w Krakowie przy ul. Rakowickiej 22E</w:t>
      </w:r>
    </w:p>
    <w:p w14:paraId="1CDCD2A1" w14:textId="228BB293" w:rsidR="009E3F34" w:rsidRPr="00A81255" w:rsidRDefault="009E3F34" w:rsidP="00A81255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6D7BDAB4" w14:textId="77777777" w:rsidR="00611879" w:rsidRPr="00A81255" w:rsidRDefault="00611879" w:rsidP="00A81255">
      <w:pPr>
        <w:pStyle w:val="NormalnyWeb"/>
        <w:spacing w:before="0" w:beforeAutospacing="0" w:after="0" w:afterAutospacing="0"/>
        <w:jc w:val="center"/>
        <w:rPr>
          <w:rFonts w:ascii="Palatino Linotype" w:hAnsi="Palatino Linotype"/>
        </w:rPr>
      </w:pPr>
      <w:r w:rsidRPr="00A81255">
        <w:rPr>
          <w:rStyle w:val="Pogrubienie"/>
          <w:rFonts w:ascii="Palatino Linotype" w:eastAsiaTheme="minorHAnsi" w:hAnsi="Palatino Linotype" w:cs="Tahoma"/>
        </w:rPr>
        <w:t>Z A W I A D O M I E N I E</w:t>
      </w:r>
    </w:p>
    <w:p w14:paraId="438224ED" w14:textId="0536F900" w:rsidR="00611879" w:rsidRPr="00A81255" w:rsidRDefault="00611879" w:rsidP="00A81255">
      <w:pPr>
        <w:pStyle w:val="NormalnyWeb"/>
        <w:spacing w:before="0" w:beforeAutospacing="0" w:after="0" w:afterAutospacing="0"/>
        <w:jc w:val="center"/>
        <w:rPr>
          <w:rStyle w:val="Pogrubienie"/>
          <w:rFonts w:ascii="Palatino Linotype" w:eastAsiaTheme="minorHAnsi" w:hAnsi="Palatino Linotype" w:cs="Tahoma"/>
        </w:rPr>
      </w:pPr>
      <w:r w:rsidRPr="00A81255">
        <w:rPr>
          <w:rStyle w:val="Pogrubienie"/>
          <w:rFonts w:ascii="Palatino Linotype" w:eastAsiaTheme="minorHAnsi" w:hAnsi="Palatino Linotype" w:cs="Tahoma"/>
        </w:rPr>
        <w:t>o wyjaśnieniu treści SWZ</w:t>
      </w:r>
    </w:p>
    <w:p w14:paraId="192AEEB1" w14:textId="76F276BF" w:rsidR="00611879" w:rsidRPr="00A81255" w:rsidRDefault="00611879" w:rsidP="00A81255">
      <w:pPr>
        <w:contextualSpacing/>
        <w:jc w:val="both"/>
        <w:rPr>
          <w:rFonts w:ascii="Palatino Linotype" w:hAnsi="Palatino Linotype" w:cs="Tahoma"/>
          <w:sz w:val="24"/>
          <w:szCs w:val="24"/>
        </w:rPr>
      </w:pPr>
      <w:r w:rsidRPr="00A81255">
        <w:rPr>
          <w:rFonts w:ascii="Palatino Linotype" w:hAnsi="Palatino Linotype" w:cs="Tahoma"/>
          <w:sz w:val="24"/>
          <w:szCs w:val="24"/>
        </w:rPr>
        <w:t xml:space="preserve">W związku z otrzymaniem pytań dotyczących treści specyfikacji warunków zamówienia do postępowania przetargowego zgodnie z zapisami art. </w:t>
      </w:r>
      <w:r w:rsidR="00DF5EE2" w:rsidRPr="00A81255">
        <w:rPr>
          <w:rFonts w:ascii="Palatino Linotype" w:hAnsi="Palatino Linotype" w:cs="Tahoma"/>
          <w:sz w:val="24"/>
          <w:szCs w:val="24"/>
        </w:rPr>
        <w:t>135</w:t>
      </w:r>
      <w:r w:rsidRPr="00A81255">
        <w:rPr>
          <w:rFonts w:ascii="Palatino Linotype" w:hAnsi="Palatino Linotype" w:cs="Tahoma"/>
          <w:sz w:val="24"/>
          <w:szCs w:val="24"/>
        </w:rPr>
        <w:t xml:space="preserve"> ust. </w:t>
      </w:r>
      <w:r w:rsidR="0070321F" w:rsidRPr="00A81255">
        <w:rPr>
          <w:rFonts w:ascii="Palatino Linotype" w:hAnsi="Palatino Linotype" w:cs="Tahoma"/>
          <w:sz w:val="24"/>
          <w:szCs w:val="24"/>
        </w:rPr>
        <w:t xml:space="preserve">6 </w:t>
      </w:r>
      <w:r w:rsidRPr="00A81255">
        <w:rPr>
          <w:rFonts w:ascii="Palatino Linotype" w:hAnsi="Palatino Linotype" w:cs="Tahoma"/>
          <w:sz w:val="24"/>
          <w:szCs w:val="24"/>
        </w:rPr>
        <w:t xml:space="preserve">ustawy z dnia </w:t>
      </w:r>
      <w:r w:rsidR="00DF5EE2" w:rsidRPr="00A81255">
        <w:rPr>
          <w:rFonts w:ascii="Palatino Linotype" w:hAnsi="Palatino Linotype" w:cs="Tahoma"/>
          <w:sz w:val="24"/>
          <w:szCs w:val="24"/>
        </w:rPr>
        <w:t>11 września 2019</w:t>
      </w:r>
      <w:r w:rsidRPr="00A81255">
        <w:rPr>
          <w:rFonts w:ascii="Palatino Linotype" w:hAnsi="Palatino Linotype" w:cs="Tahoma"/>
          <w:sz w:val="24"/>
          <w:szCs w:val="24"/>
        </w:rPr>
        <w:t xml:space="preserve"> r. Prawo zamówień publicznych (Dz. U. z 2019 r., poz. </w:t>
      </w:r>
      <w:r w:rsidR="00DF5EE2" w:rsidRPr="00A81255">
        <w:rPr>
          <w:rFonts w:ascii="Palatino Linotype" w:hAnsi="Palatino Linotype" w:cs="Tahoma"/>
          <w:sz w:val="24"/>
          <w:szCs w:val="24"/>
        </w:rPr>
        <w:t>2019</w:t>
      </w:r>
      <w:r w:rsidRPr="00A81255">
        <w:rPr>
          <w:rFonts w:ascii="Palatino Linotype" w:hAnsi="Palatino Linotype" w:cs="Tahoma"/>
          <w:sz w:val="24"/>
          <w:szCs w:val="24"/>
        </w:rPr>
        <w:t>.) przekazuje ich treść bez ujawniania źródła wraz z odpowiedziami na pytania oraz wyjaśnieniami.</w:t>
      </w:r>
    </w:p>
    <w:p w14:paraId="18F29F94" w14:textId="77777777" w:rsidR="00A81255" w:rsidRPr="00A81255" w:rsidRDefault="00A81255" w:rsidP="00A81255">
      <w:pPr>
        <w:pStyle w:val="NormalnyWeb"/>
        <w:spacing w:before="0" w:beforeAutospacing="0" w:after="0" w:afterAutospacing="0"/>
        <w:jc w:val="both"/>
        <w:rPr>
          <w:rStyle w:val="Pogrubienie"/>
          <w:rFonts w:ascii="Palatino Linotype" w:eastAsiaTheme="minorHAnsi" w:hAnsi="Palatino Linotype" w:cs="Tahoma"/>
        </w:rPr>
      </w:pPr>
      <w:r w:rsidRPr="00A81255">
        <w:rPr>
          <w:rFonts w:ascii="Palatino Linotype" w:hAnsi="Palatino Linotype" w:cs="Tahoma"/>
          <w:b/>
          <w:bCs/>
        </w:rPr>
        <w:t>Pytanie 1</w:t>
      </w:r>
    </w:p>
    <w:p w14:paraId="4EC2751F" w14:textId="70DE5AA5" w:rsidR="00A81255" w:rsidRPr="00A81255" w:rsidRDefault="00A81255" w:rsidP="00A81255">
      <w:pPr>
        <w:contextualSpacing/>
        <w:jc w:val="both"/>
        <w:rPr>
          <w:rFonts w:ascii="Palatino Linotype" w:hAnsi="Palatino Linotype" w:cs="Tahoma"/>
          <w:sz w:val="24"/>
          <w:szCs w:val="24"/>
        </w:rPr>
      </w:pPr>
    </w:p>
    <w:p w14:paraId="1D48585D" w14:textId="6A63AA4C" w:rsidR="00A81255" w:rsidRPr="00A81255" w:rsidRDefault="00A81255" w:rsidP="00A81255">
      <w:pPr>
        <w:contextualSpacing/>
        <w:jc w:val="both"/>
        <w:rPr>
          <w:rFonts w:ascii="Palatino Linotype" w:hAnsi="Palatino Linotype" w:cs="Tahoma"/>
          <w:sz w:val="24"/>
          <w:szCs w:val="24"/>
        </w:rPr>
      </w:pPr>
      <w:r w:rsidRPr="00A81255">
        <w:rPr>
          <w:rFonts w:ascii="Palatino Linotype" w:hAnsi="Palatino Linotype"/>
          <w:sz w:val="24"/>
          <w:szCs w:val="24"/>
        </w:rPr>
        <w:t>W wymogach referencji Zamawiający dla części I wymaga dostawy minimum 2 skanerów wielkoformatowych A0. Czy chodzi tutaj o dowolne skanery A0, np. płaskie czy rolkowe skanery dla architektów czy też o urządzenia odpowiadające typem przedmiotowi niniejszego zamówienia tj. skanery dziełowe do digitalizacji materiałów archiwalnych w tym głęboko zszytych ksiąg, pergaminów, planów i map?</w:t>
      </w:r>
    </w:p>
    <w:p w14:paraId="688B7282" w14:textId="77777777" w:rsidR="00A81255" w:rsidRPr="00A81255" w:rsidRDefault="00A81255" w:rsidP="00A81255">
      <w:pPr>
        <w:contextualSpacing/>
        <w:jc w:val="both"/>
        <w:rPr>
          <w:rFonts w:ascii="Palatino Linotype" w:hAnsi="Palatino Linotype" w:cs="Tahoma"/>
          <w:sz w:val="24"/>
          <w:szCs w:val="24"/>
        </w:rPr>
      </w:pPr>
    </w:p>
    <w:p w14:paraId="2A487EF7" w14:textId="77777777" w:rsidR="0070321F" w:rsidRPr="00A81255" w:rsidRDefault="0070321F" w:rsidP="00A81255">
      <w:pPr>
        <w:contextualSpacing/>
        <w:jc w:val="both"/>
        <w:rPr>
          <w:rFonts w:ascii="Palatino Linotype" w:hAnsi="Palatino Linotype"/>
          <w:b/>
          <w:bCs/>
          <w:sz w:val="24"/>
          <w:szCs w:val="24"/>
        </w:rPr>
      </w:pPr>
      <w:r w:rsidRPr="00A81255">
        <w:rPr>
          <w:rFonts w:ascii="Palatino Linotype" w:hAnsi="Palatino Linotype"/>
          <w:b/>
          <w:bCs/>
          <w:sz w:val="24"/>
          <w:szCs w:val="24"/>
        </w:rPr>
        <w:t xml:space="preserve">Odpowiedź: </w:t>
      </w:r>
    </w:p>
    <w:p w14:paraId="2F8315FF" w14:textId="60539659" w:rsidR="0070321F" w:rsidRPr="00A81255" w:rsidRDefault="0070321F" w:rsidP="00A81255">
      <w:pPr>
        <w:pStyle w:val="Default"/>
        <w:jc w:val="both"/>
        <w:rPr>
          <w:rFonts w:ascii="Palatino Linotype" w:hAnsi="Palatino Linotype"/>
          <w:b/>
        </w:rPr>
      </w:pPr>
      <w:r w:rsidRPr="00A81255">
        <w:rPr>
          <w:rFonts w:ascii="Palatino Linotype" w:hAnsi="Palatino Linotype"/>
          <w:b/>
        </w:rPr>
        <w:t xml:space="preserve">Zamawiający wymaga doświadczenia w dostawie co najmniej dwóch skanerów o określonym w warunku formacie i wymaganej wartości łącznej zrealizowanych dostaw dwóch skanerów. Innych wymagań w celu spełnienia warunku zamawiający nie sformułował </w:t>
      </w:r>
    </w:p>
    <w:p w14:paraId="01BBCC39" w14:textId="77777777" w:rsidR="00A81255" w:rsidRPr="00A81255" w:rsidRDefault="00A81255" w:rsidP="00A81255">
      <w:pPr>
        <w:pStyle w:val="Default"/>
        <w:jc w:val="both"/>
        <w:rPr>
          <w:rFonts w:ascii="Palatino Linotype" w:hAnsi="Palatino Linotype"/>
        </w:rPr>
      </w:pPr>
    </w:p>
    <w:p w14:paraId="52EF9394" w14:textId="68E0D532" w:rsidR="0070321F" w:rsidRPr="00A81255" w:rsidRDefault="0070321F" w:rsidP="00A81255">
      <w:pPr>
        <w:pStyle w:val="Default"/>
        <w:jc w:val="both"/>
        <w:rPr>
          <w:rFonts w:ascii="Palatino Linotype" w:hAnsi="Palatino Linotype" w:cs="Tahoma"/>
          <w:b/>
          <w:bCs/>
        </w:rPr>
      </w:pPr>
      <w:r w:rsidRPr="00A81255">
        <w:rPr>
          <w:rFonts w:ascii="Palatino Linotype" w:hAnsi="Palatino Linotype" w:cs="Tahoma"/>
          <w:b/>
          <w:bCs/>
        </w:rPr>
        <w:t>Pytanie 2</w:t>
      </w:r>
    </w:p>
    <w:p w14:paraId="145FCB5D" w14:textId="53555B61" w:rsidR="00A81255" w:rsidRDefault="00A81255" w:rsidP="00A81255">
      <w:pPr>
        <w:pStyle w:val="Default"/>
        <w:jc w:val="both"/>
        <w:rPr>
          <w:rFonts w:ascii="Palatino Linotype" w:hAnsi="Palatino Linotype"/>
        </w:rPr>
      </w:pPr>
      <w:r w:rsidRPr="00A81255">
        <w:rPr>
          <w:rFonts w:ascii="Palatino Linotype" w:hAnsi="Palatino Linotype"/>
        </w:rPr>
        <w:t>W OPZ dla części I zamawiający oczekuje urządzenia o wymiarach: szerokość nie więcej niż 240 cm, głębokość nie więcej niż 180 cm, wysokość nie więcej niż 262 cm. Czy Zamawiający dopuści urządzenie o szerokości do 255cm?</w:t>
      </w:r>
    </w:p>
    <w:p w14:paraId="0C9F86E9" w14:textId="77777777" w:rsidR="007972F1" w:rsidRPr="00A81255" w:rsidRDefault="007972F1" w:rsidP="00A81255">
      <w:pPr>
        <w:pStyle w:val="Default"/>
        <w:jc w:val="both"/>
        <w:rPr>
          <w:rFonts w:ascii="Palatino Linotype" w:hAnsi="Palatino Linotype"/>
        </w:rPr>
      </w:pPr>
    </w:p>
    <w:p w14:paraId="39E01E54" w14:textId="77777777" w:rsidR="0070321F" w:rsidRPr="00A81255" w:rsidRDefault="0070321F" w:rsidP="00A81255">
      <w:pPr>
        <w:contextualSpacing/>
        <w:jc w:val="both"/>
        <w:rPr>
          <w:rFonts w:ascii="Palatino Linotype" w:hAnsi="Palatino Linotype"/>
          <w:b/>
          <w:bCs/>
          <w:sz w:val="24"/>
          <w:szCs w:val="24"/>
        </w:rPr>
      </w:pPr>
      <w:r w:rsidRPr="00A81255">
        <w:rPr>
          <w:rFonts w:ascii="Palatino Linotype" w:hAnsi="Palatino Linotype"/>
          <w:b/>
          <w:bCs/>
          <w:sz w:val="24"/>
          <w:szCs w:val="24"/>
        </w:rPr>
        <w:t xml:space="preserve">Odpowiedź: </w:t>
      </w:r>
    </w:p>
    <w:p w14:paraId="5654ED4A" w14:textId="77777777" w:rsidR="0070321F" w:rsidRPr="00A81255" w:rsidRDefault="0070321F" w:rsidP="00A81255">
      <w:pPr>
        <w:pStyle w:val="Default"/>
        <w:jc w:val="both"/>
        <w:rPr>
          <w:rFonts w:ascii="Palatino Linotype" w:hAnsi="Palatino Linotype"/>
        </w:rPr>
      </w:pPr>
      <w:r w:rsidRPr="007972F1">
        <w:rPr>
          <w:rFonts w:ascii="Palatino Linotype" w:hAnsi="Palatino Linotype"/>
          <w:b/>
        </w:rPr>
        <w:t>Tak, Zamawiający dopuści urządzenie o szerokości do 255 cm</w:t>
      </w:r>
      <w:r w:rsidRPr="00A81255">
        <w:rPr>
          <w:rFonts w:ascii="Palatino Linotype" w:hAnsi="Palatino Linotype"/>
        </w:rPr>
        <w:t>.</w:t>
      </w:r>
    </w:p>
    <w:p w14:paraId="06AF6C87" w14:textId="77777777" w:rsidR="007972F1" w:rsidRDefault="007972F1" w:rsidP="00A81255">
      <w:pPr>
        <w:jc w:val="both"/>
        <w:rPr>
          <w:rFonts w:ascii="Palatino Linotype" w:hAnsi="Palatino Linotype" w:cs="Tahoma"/>
          <w:b/>
          <w:bCs/>
          <w:sz w:val="24"/>
          <w:szCs w:val="24"/>
        </w:rPr>
      </w:pPr>
    </w:p>
    <w:p w14:paraId="13200215" w14:textId="69174D95" w:rsidR="0070321F" w:rsidRDefault="0070321F" w:rsidP="00A81255">
      <w:pPr>
        <w:jc w:val="both"/>
        <w:rPr>
          <w:rFonts w:ascii="Palatino Linotype" w:hAnsi="Palatino Linotype" w:cs="Tahoma"/>
          <w:b/>
          <w:bCs/>
          <w:sz w:val="24"/>
          <w:szCs w:val="24"/>
        </w:rPr>
      </w:pPr>
      <w:r w:rsidRPr="00A81255">
        <w:rPr>
          <w:rFonts w:ascii="Palatino Linotype" w:hAnsi="Palatino Linotype" w:cs="Tahoma"/>
          <w:b/>
          <w:bCs/>
          <w:sz w:val="24"/>
          <w:szCs w:val="24"/>
        </w:rPr>
        <w:t>Pytanie 3</w:t>
      </w:r>
    </w:p>
    <w:p w14:paraId="3E082EB0" w14:textId="77777777" w:rsidR="007972F1" w:rsidRPr="00A81255" w:rsidRDefault="007972F1" w:rsidP="00A81255">
      <w:pPr>
        <w:jc w:val="both"/>
        <w:rPr>
          <w:rFonts w:ascii="Palatino Linotype" w:hAnsi="Palatino Linotype" w:cs="Tahoma"/>
          <w:b/>
          <w:bCs/>
          <w:sz w:val="24"/>
          <w:szCs w:val="24"/>
        </w:rPr>
      </w:pPr>
    </w:p>
    <w:p w14:paraId="55976F7A" w14:textId="5D238207" w:rsidR="00A81255" w:rsidRDefault="00A81255" w:rsidP="00A81255">
      <w:pPr>
        <w:jc w:val="both"/>
        <w:rPr>
          <w:rFonts w:ascii="Palatino Linotype" w:hAnsi="Palatino Linotype"/>
          <w:sz w:val="24"/>
          <w:szCs w:val="24"/>
        </w:rPr>
      </w:pPr>
      <w:r w:rsidRPr="00A81255">
        <w:rPr>
          <w:rFonts w:ascii="Palatino Linotype" w:hAnsi="Palatino Linotype"/>
          <w:sz w:val="24"/>
          <w:szCs w:val="24"/>
        </w:rPr>
        <w:t>W OPZ części I, w punkcie „Element służący do właściwego i bezpiecznego eksponowania materiałów archiwalnych przeznaczonych do rejestracji obrazu” czytamy: „podstawa zamontowana w blacie stołu reprograficznego, zbudowana z dwóch gładkich pulpitów o wymiarach co najmniej 841 mm na co najmniej 1189 mm ustawiona poziomo”. Zdecydowana większość skanerów (zwłaszcza w większych formatach) dostępnych na rynku ma pulpity zamontowane w podstawie skanera, a nie w jego blacie. Ponadto chcielibyśmy się upewnić, że podane wymiary 841x1189 dotyczą powierzchni całego stołu, a nie każdego z dwóch wymaganych pulpitów. Prosimy zatem o zmianę ww. zapisu na „podstawa zbudowana z dwóch gładkich pulpitów. Podstawa o wymiarach co najmniej 841 mm na co najmniej 1189 mm i ustawiona poziomo”.</w:t>
      </w:r>
    </w:p>
    <w:p w14:paraId="36403F54" w14:textId="77777777" w:rsidR="007972F1" w:rsidRPr="00A81255" w:rsidRDefault="007972F1" w:rsidP="00A81255">
      <w:pPr>
        <w:jc w:val="both"/>
        <w:rPr>
          <w:rFonts w:ascii="Palatino Linotype" w:hAnsi="Palatino Linotype"/>
          <w:sz w:val="24"/>
          <w:szCs w:val="24"/>
        </w:rPr>
      </w:pPr>
    </w:p>
    <w:p w14:paraId="3F51540F" w14:textId="1C8EB7BE" w:rsidR="0070321F" w:rsidRDefault="0070321F" w:rsidP="00A81255">
      <w:pPr>
        <w:contextualSpacing/>
        <w:jc w:val="both"/>
        <w:rPr>
          <w:rFonts w:ascii="Palatino Linotype" w:hAnsi="Palatino Linotype"/>
          <w:b/>
          <w:bCs/>
          <w:sz w:val="24"/>
          <w:szCs w:val="24"/>
        </w:rPr>
      </w:pPr>
      <w:r w:rsidRPr="00A81255">
        <w:rPr>
          <w:rFonts w:ascii="Palatino Linotype" w:hAnsi="Palatino Linotype"/>
          <w:b/>
          <w:bCs/>
          <w:sz w:val="24"/>
          <w:szCs w:val="24"/>
        </w:rPr>
        <w:t xml:space="preserve">Odpowiedź: </w:t>
      </w:r>
    </w:p>
    <w:p w14:paraId="2A2BB4B0" w14:textId="77777777" w:rsidR="007972F1" w:rsidRPr="00A81255" w:rsidRDefault="007972F1" w:rsidP="00A81255">
      <w:pPr>
        <w:contextualSpacing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6F229347" w14:textId="54DB6999" w:rsidR="0070321F" w:rsidRDefault="0070321F" w:rsidP="00A81255">
      <w:pPr>
        <w:jc w:val="both"/>
        <w:rPr>
          <w:rFonts w:ascii="Palatino Linotype" w:hAnsi="Palatino Linotype"/>
          <w:b/>
          <w:sz w:val="24"/>
          <w:szCs w:val="24"/>
        </w:rPr>
      </w:pPr>
      <w:r w:rsidRPr="007972F1">
        <w:rPr>
          <w:rFonts w:ascii="Palatino Linotype" w:hAnsi="Palatino Linotype"/>
          <w:b/>
          <w:sz w:val="24"/>
          <w:szCs w:val="24"/>
        </w:rPr>
        <w:t xml:space="preserve">Zamawiający wskazał, w OPZ że podstawa ma być zbudowana z dwóch  gładkich pulpitów i być montowana w blacie stołu reprograficznego. Zamawiający podtrzymuje ten wymóg zgodnie z którym tak zbudowana podstawa skanera ma być mocowana w blacie. Jednocześnie wymóg ten nie dotyczy sposobu mocowania pulpitów lecz jak wynika z literalnego brzmienia – zamontowania podstawy.  Podane wymiary dotyczą podstawy, nie zaś pojedynczego pulpitu </w:t>
      </w:r>
    </w:p>
    <w:p w14:paraId="006EE289" w14:textId="77777777" w:rsidR="007972F1" w:rsidRPr="007972F1" w:rsidRDefault="007972F1" w:rsidP="00A81255">
      <w:pPr>
        <w:jc w:val="both"/>
        <w:rPr>
          <w:rFonts w:ascii="Palatino Linotype" w:hAnsi="Palatino Linotype"/>
          <w:b/>
          <w:sz w:val="24"/>
          <w:szCs w:val="24"/>
        </w:rPr>
      </w:pPr>
    </w:p>
    <w:p w14:paraId="1C78FF89" w14:textId="62CEF61B" w:rsidR="0070321F" w:rsidRDefault="0070321F" w:rsidP="00A81255">
      <w:pPr>
        <w:jc w:val="both"/>
        <w:rPr>
          <w:rFonts w:ascii="Palatino Linotype" w:hAnsi="Palatino Linotype" w:cs="Tahoma"/>
          <w:b/>
          <w:bCs/>
          <w:sz w:val="24"/>
          <w:szCs w:val="24"/>
        </w:rPr>
      </w:pPr>
      <w:r w:rsidRPr="00A81255">
        <w:rPr>
          <w:rFonts w:ascii="Palatino Linotype" w:hAnsi="Palatino Linotype" w:cs="Tahoma"/>
          <w:b/>
          <w:bCs/>
          <w:sz w:val="24"/>
          <w:szCs w:val="24"/>
        </w:rPr>
        <w:t>Pytanie 4</w:t>
      </w:r>
    </w:p>
    <w:p w14:paraId="38C4454C" w14:textId="77777777" w:rsidR="007972F1" w:rsidRPr="00A81255" w:rsidRDefault="007972F1" w:rsidP="00A81255">
      <w:pPr>
        <w:jc w:val="both"/>
        <w:rPr>
          <w:rFonts w:ascii="Palatino Linotype" w:hAnsi="Palatino Linotype" w:cs="Tahoma"/>
          <w:b/>
          <w:bCs/>
          <w:sz w:val="24"/>
          <w:szCs w:val="24"/>
        </w:rPr>
      </w:pPr>
    </w:p>
    <w:p w14:paraId="1CA5AFFC" w14:textId="5A78C4CB" w:rsidR="00A81255" w:rsidRPr="00A81255" w:rsidRDefault="00A81255" w:rsidP="00A81255">
      <w:pPr>
        <w:jc w:val="both"/>
        <w:rPr>
          <w:rFonts w:ascii="Palatino Linotype" w:hAnsi="Palatino Linotype"/>
          <w:sz w:val="24"/>
          <w:szCs w:val="24"/>
        </w:rPr>
      </w:pPr>
      <w:r w:rsidRPr="00A81255">
        <w:rPr>
          <w:rFonts w:ascii="Palatino Linotype" w:hAnsi="Palatino Linotype"/>
          <w:sz w:val="24"/>
          <w:szCs w:val="24"/>
        </w:rPr>
        <w:t>W części VII SIWZ, tj. JEDZ i przedmiotowe środki dowodowe składane z ofertą Zamawiający oczekuje przedłożenia ”Oświadczenie producenta potwierdzające spełnienie kryteriów środowiskowych, w tym zgodności z dyrektywą RoHS Unii Europejskiej o eliminacji substancji niebezpiecznych, w tym zgodności z normą ISO 1043-4 dla płyty głównej oraz elementów wykonanych z tworzyw sztucznych o masie powyżej 25 gram. – dla części I oraz II. Oświadczenie jest przedmiotowym środkiem dowodowym i podlega uzupełnieniu zgodnie z art. 107 ust. 2” Prosimy o informację czy ten zapis ma dotyczyć wszystkich elementów oferty (jeśli tak to których dokładnie). Tego typu dokumenty są typowe być może dla komputerów, ale z pewnością nie skanerów. Większość skanerów nie posiada np. płyty głównej wymienionej w tym zapisie. Również żaden z zapytanych przez nas dostawców monitorów nie posiada tego rodzaju dokumentów. Ten zapis jest również wpisany w OPZ w tabeli dla jednostki PC. Brak go, co logiczne, w tabelach dla innych elementów dostawy (np. skaner, monitor). Dlatego prosimy o całkowite wykreślenie tego zapisu z SIWZ część VII punkt 4 lub wyraźne wyłączenie z niego skanerów i monitorów z części I i II i pozostawienie go jedynie w tabeli dla stacji graficznej skanera.</w:t>
      </w:r>
    </w:p>
    <w:p w14:paraId="7FD6B69D" w14:textId="77777777" w:rsidR="007972F1" w:rsidRDefault="007972F1" w:rsidP="00A81255">
      <w:pPr>
        <w:contextualSpacing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16D51E02" w14:textId="77777777" w:rsidR="007972F1" w:rsidRDefault="007972F1" w:rsidP="00A81255">
      <w:pPr>
        <w:contextualSpacing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7BDC8B30" w14:textId="77777777" w:rsidR="007972F1" w:rsidRDefault="007972F1" w:rsidP="00A81255">
      <w:pPr>
        <w:contextualSpacing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67D225CA" w14:textId="62449AD0" w:rsidR="0070321F" w:rsidRDefault="0070321F" w:rsidP="00A81255">
      <w:pPr>
        <w:contextualSpacing/>
        <w:jc w:val="both"/>
        <w:rPr>
          <w:rFonts w:ascii="Palatino Linotype" w:hAnsi="Palatino Linotype"/>
          <w:b/>
          <w:bCs/>
          <w:sz w:val="24"/>
          <w:szCs w:val="24"/>
        </w:rPr>
      </w:pPr>
      <w:r w:rsidRPr="00A81255">
        <w:rPr>
          <w:rFonts w:ascii="Palatino Linotype" w:hAnsi="Palatino Linotype"/>
          <w:b/>
          <w:bCs/>
          <w:sz w:val="24"/>
          <w:szCs w:val="24"/>
        </w:rPr>
        <w:t xml:space="preserve">Odpowiedź: </w:t>
      </w:r>
    </w:p>
    <w:p w14:paraId="7CF41764" w14:textId="77777777" w:rsidR="007972F1" w:rsidRPr="00A81255" w:rsidRDefault="007972F1" w:rsidP="00A81255">
      <w:pPr>
        <w:contextualSpacing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552DE88F" w14:textId="2FDE7FC2" w:rsidR="0070321F" w:rsidRDefault="0070321F" w:rsidP="00A81255">
      <w:pPr>
        <w:jc w:val="both"/>
        <w:rPr>
          <w:rFonts w:ascii="Palatino Linotype" w:hAnsi="Palatino Linotype"/>
          <w:b/>
          <w:sz w:val="24"/>
          <w:szCs w:val="24"/>
        </w:rPr>
      </w:pPr>
      <w:r w:rsidRPr="007972F1">
        <w:rPr>
          <w:rFonts w:ascii="Palatino Linotype" w:hAnsi="Palatino Linotype"/>
          <w:b/>
          <w:sz w:val="24"/>
          <w:szCs w:val="24"/>
        </w:rPr>
        <w:t>Zamawiający wyjaśnia, że wymóg złożeni</w:t>
      </w:r>
      <w:r w:rsidR="008E1980">
        <w:rPr>
          <w:rFonts w:ascii="Palatino Linotype" w:hAnsi="Palatino Linotype"/>
          <w:b/>
          <w:sz w:val="24"/>
          <w:szCs w:val="24"/>
        </w:rPr>
        <w:t>a opisanego w roz. VII ust 4 SWZ</w:t>
      </w:r>
      <w:r w:rsidRPr="007972F1">
        <w:rPr>
          <w:rFonts w:ascii="Palatino Linotype" w:hAnsi="Palatino Linotype"/>
          <w:b/>
          <w:sz w:val="24"/>
          <w:szCs w:val="24"/>
        </w:rPr>
        <w:t xml:space="preserve"> oświadczenia producenta dotyczy wyłącznie urządzenia które zawiera płytę główną tj</w:t>
      </w:r>
      <w:r w:rsidR="008E1980">
        <w:rPr>
          <w:rFonts w:ascii="Palatino Linotype" w:hAnsi="Palatino Linotype"/>
          <w:b/>
          <w:sz w:val="24"/>
          <w:szCs w:val="24"/>
        </w:rPr>
        <w:t>.</w:t>
      </w:r>
      <w:r w:rsidRPr="007972F1">
        <w:rPr>
          <w:rFonts w:ascii="Palatino Linotype" w:hAnsi="Palatino Linotype"/>
          <w:b/>
          <w:sz w:val="24"/>
          <w:szCs w:val="24"/>
        </w:rPr>
        <w:t xml:space="preserve"> komputera do obsługi skanera (w części I oraz II) </w:t>
      </w:r>
    </w:p>
    <w:p w14:paraId="4C410DA7" w14:textId="77777777" w:rsidR="007972F1" w:rsidRPr="007972F1" w:rsidRDefault="007972F1" w:rsidP="00A81255">
      <w:pPr>
        <w:jc w:val="both"/>
        <w:rPr>
          <w:rFonts w:ascii="Palatino Linotype" w:hAnsi="Palatino Linotype"/>
          <w:b/>
          <w:sz w:val="24"/>
          <w:szCs w:val="24"/>
        </w:rPr>
      </w:pPr>
    </w:p>
    <w:p w14:paraId="5D3F8F56" w14:textId="09FA14C0" w:rsidR="0070321F" w:rsidRDefault="0070321F" w:rsidP="00A81255">
      <w:pPr>
        <w:jc w:val="both"/>
        <w:rPr>
          <w:rFonts w:ascii="Palatino Linotype" w:hAnsi="Palatino Linotype" w:cs="Tahoma"/>
          <w:b/>
          <w:bCs/>
          <w:sz w:val="24"/>
          <w:szCs w:val="24"/>
        </w:rPr>
      </w:pPr>
      <w:r w:rsidRPr="00A81255">
        <w:rPr>
          <w:rFonts w:ascii="Palatino Linotype" w:hAnsi="Palatino Linotype" w:cs="Tahoma"/>
          <w:b/>
          <w:bCs/>
          <w:sz w:val="24"/>
          <w:szCs w:val="24"/>
        </w:rPr>
        <w:t>Pytanie 5</w:t>
      </w:r>
    </w:p>
    <w:p w14:paraId="59FABF8C" w14:textId="77777777" w:rsidR="007972F1" w:rsidRPr="00A81255" w:rsidRDefault="007972F1" w:rsidP="00A81255">
      <w:pPr>
        <w:jc w:val="both"/>
        <w:rPr>
          <w:rFonts w:ascii="Palatino Linotype" w:hAnsi="Palatino Linotype" w:cs="Tahoma"/>
          <w:b/>
          <w:bCs/>
          <w:sz w:val="24"/>
          <w:szCs w:val="24"/>
        </w:rPr>
      </w:pPr>
    </w:p>
    <w:p w14:paraId="4C45D476" w14:textId="0575614A" w:rsidR="00A81255" w:rsidRDefault="00A81255" w:rsidP="00A81255">
      <w:pPr>
        <w:jc w:val="both"/>
        <w:rPr>
          <w:rFonts w:ascii="Palatino Linotype" w:hAnsi="Palatino Linotype"/>
          <w:sz w:val="24"/>
          <w:szCs w:val="24"/>
        </w:rPr>
      </w:pPr>
      <w:r w:rsidRPr="00A81255">
        <w:rPr>
          <w:rFonts w:ascii="Palatino Linotype" w:hAnsi="Palatino Linotype"/>
          <w:sz w:val="24"/>
          <w:szCs w:val="24"/>
        </w:rPr>
        <w:t>W załączniku 8a Zamawiający oczekuje wykonania skanów testowych które pozwolą na ocenę rozdzielczości optycznej w 5 różnych miejscach stołu. d. wykonać pięć kolejnych skanów całego obszaru skanowania zapewniając na każdym z nich obecność wzornika koloru i zmieniając miejsce wzornika pomiaru rozdzielczości. Celem tych działań jest taki zapis obrazu wzornika pomiaru rozdzielczości, aby po przeprowadzeniu całości próby mógł służyć do pomiaru rozdzielczości na wszystkich miejscach opisanych numerami 1-5 na ilustracji; e. dodatkowo wykonać skan całej powierzchni formatu A0 z rozmieszczonymi wszystkimi pięcioma wzornikami QA-62 oraz wzornikiem ColorChecker Classic zgodnie z przykładem zaprezentowanym na załączniku „ilustracja_A0.pdf”. I tak w punkcie 4d oczekuje się wykonania 5 skanów ze zmianą miejsca położenia wzornika QA62. Natomiast w punkcie 4e Zamawiający oczekuje dodatkowo wykonania 1 skanu z 5 wzornikami na raz. Jak rozumiemy ma to uniemożliwić ewentualne manipulacje przy ustawianiu ostrości (przy odbiorze w ANK wyniki mogą być niższe o 10%) w trakcie wykonywania przez wykonawców plików do oferty. Jeśli efektem skanu/skanów testowych ma być możliwość oceny rozdzielczości w 5 różnych punktach to należy uznać, że wskazane w Załączniku procedury 4e i 4d niepotrzebnie się dublują. Zarówno z 5 skanów z pojedynczym wzornikiem w innych miejscach jak i z pojedynczego skanu z zeskanowanymi 5 wzornikami we wszystkich miejscach stołu można uzyskać tą samą informację testując w delt.ae poszczególne wzorniki. Prosimy zatem o ujednolicenie obecnie zdublowanych zapisów do jednej formy, tj. wykonanie jednego skanu testowego z 5 wzornikami QA-62 i 1 wzornikiem CC24 zgodnie z punktem 4e. Uprości to również procedurę odbioru skanera w ANK.</w:t>
      </w:r>
    </w:p>
    <w:p w14:paraId="03220F15" w14:textId="77777777" w:rsidR="007972F1" w:rsidRPr="00A81255" w:rsidRDefault="007972F1" w:rsidP="00A81255">
      <w:pPr>
        <w:jc w:val="both"/>
        <w:rPr>
          <w:rFonts w:ascii="Palatino Linotype" w:hAnsi="Palatino Linotype"/>
          <w:sz w:val="24"/>
          <w:szCs w:val="24"/>
        </w:rPr>
      </w:pPr>
    </w:p>
    <w:p w14:paraId="28FEBF94" w14:textId="77777777" w:rsidR="0070321F" w:rsidRPr="00A81255" w:rsidRDefault="0070321F" w:rsidP="00A81255">
      <w:pPr>
        <w:contextualSpacing/>
        <w:jc w:val="both"/>
        <w:rPr>
          <w:rFonts w:ascii="Palatino Linotype" w:hAnsi="Palatino Linotype"/>
          <w:b/>
          <w:bCs/>
          <w:sz w:val="24"/>
          <w:szCs w:val="24"/>
        </w:rPr>
      </w:pPr>
      <w:r w:rsidRPr="00A81255">
        <w:rPr>
          <w:rFonts w:ascii="Palatino Linotype" w:hAnsi="Palatino Linotype"/>
          <w:b/>
          <w:bCs/>
          <w:sz w:val="24"/>
          <w:szCs w:val="24"/>
        </w:rPr>
        <w:t xml:space="preserve">Odpowiedź: </w:t>
      </w:r>
    </w:p>
    <w:p w14:paraId="1DF41922" w14:textId="2853AF45" w:rsidR="0070321F" w:rsidRDefault="0070321F" w:rsidP="00A81255">
      <w:pPr>
        <w:jc w:val="both"/>
        <w:rPr>
          <w:rFonts w:ascii="Palatino Linotype" w:hAnsi="Palatino Linotype"/>
          <w:b/>
          <w:iCs/>
          <w:sz w:val="24"/>
          <w:szCs w:val="24"/>
        </w:rPr>
      </w:pPr>
      <w:r w:rsidRPr="007972F1">
        <w:rPr>
          <w:rFonts w:ascii="Palatino Linotype" w:hAnsi="Palatino Linotype"/>
          <w:b/>
          <w:iCs/>
          <w:sz w:val="24"/>
          <w:szCs w:val="24"/>
        </w:rPr>
        <w:t>Zamawiający wprowadził opisaną w SWZ w pkt 4d i 4e procedurę celowo i nie akceptuje zaproponowan</w:t>
      </w:r>
      <w:r w:rsidR="007972F1">
        <w:rPr>
          <w:rFonts w:ascii="Palatino Linotype" w:hAnsi="Palatino Linotype"/>
          <w:b/>
          <w:iCs/>
          <w:sz w:val="24"/>
          <w:szCs w:val="24"/>
        </w:rPr>
        <w:t>ej w pytaniu propozycji zmiany.</w:t>
      </w:r>
    </w:p>
    <w:p w14:paraId="2D779F6B" w14:textId="77777777" w:rsidR="007972F1" w:rsidRPr="007972F1" w:rsidRDefault="007972F1" w:rsidP="00A81255">
      <w:pPr>
        <w:jc w:val="both"/>
        <w:rPr>
          <w:rFonts w:ascii="Palatino Linotype" w:hAnsi="Palatino Linotype"/>
          <w:b/>
          <w:iCs/>
          <w:sz w:val="24"/>
          <w:szCs w:val="24"/>
        </w:rPr>
      </w:pPr>
    </w:p>
    <w:p w14:paraId="3874F954" w14:textId="0D2E390F" w:rsidR="0070321F" w:rsidRDefault="0070321F" w:rsidP="00A81255">
      <w:pPr>
        <w:jc w:val="both"/>
        <w:rPr>
          <w:rFonts w:ascii="Palatino Linotype" w:hAnsi="Palatino Linotype" w:cs="Tahoma"/>
          <w:b/>
          <w:bCs/>
          <w:sz w:val="24"/>
          <w:szCs w:val="24"/>
        </w:rPr>
      </w:pPr>
      <w:r w:rsidRPr="00A81255">
        <w:rPr>
          <w:rFonts w:ascii="Palatino Linotype" w:hAnsi="Palatino Linotype" w:cs="Tahoma"/>
          <w:b/>
          <w:bCs/>
          <w:sz w:val="24"/>
          <w:szCs w:val="24"/>
        </w:rPr>
        <w:t>Pytanie 6</w:t>
      </w:r>
    </w:p>
    <w:p w14:paraId="414FB9D5" w14:textId="77777777" w:rsidR="007972F1" w:rsidRPr="00A81255" w:rsidRDefault="007972F1" w:rsidP="00A81255">
      <w:pPr>
        <w:jc w:val="both"/>
        <w:rPr>
          <w:rFonts w:ascii="Palatino Linotype" w:hAnsi="Palatino Linotype" w:cs="Tahoma"/>
          <w:b/>
          <w:bCs/>
          <w:sz w:val="24"/>
          <w:szCs w:val="24"/>
        </w:rPr>
      </w:pPr>
    </w:p>
    <w:p w14:paraId="2C4CAF4A" w14:textId="77777777" w:rsidR="00CC647B" w:rsidRDefault="00A81255" w:rsidP="00A81255">
      <w:pPr>
        <w:jc w:val="both"/>
        <w:rPr>
          <w:rFonts w:ascii="Palatino Linotype" w:hAnsi="Palatino Linotype"/>
          <w:sz w:val="24"/>
          <w:szCs w:val="24"/>
        </w:rPr>
      </w:pPr>
      <w:r w:rsidRPr="00A81255">
        <w:rPr>
          <w:rFonts w:ascii="Palatino Linotype" w:hAnsi="Palatino Linotype"/>
          <w:sz w:val="24"/>
          <w:szCs w:val="24"/>
        </w:rPr>
        <w:t xml:space="preserve">Załączone szablony umiejscowienia wzorników nie posiadają kilku istotnych informacji o rozmieszczeniu wzorników. Brak jest odległości w pionie i poziomie dla centralnego wzornika AQ-62 oraz dla CC24. Wzorniki te nie leżą również w centralnej osi względem siebie. Nie do końca jasnym jest też do czego służą cm umieszczone ponad górną krawędzią CC24. </w:t>
      </w:r>
    </w:p>
    <w:p w14:paraId="20EF57C7" w14:textId="77777777" w:rsidR="00CC647B" w:rsidRDefault="00CC647B" w:rsidP="00A81255">
      <w:pPr>
        <w:jc w:val="both"/>
        <w:rPr>
          <w:rFonts w:ascii="Palatino Linotype" w:hAnsi="Palatino Linotype"/>
          <w:sz w:val="24"/>
          <w:szCs w:val="24"/>
        </w:rPr>
      </w:pPr>
    </w:p>
    <w:p w14:paraId="4452F7E7" w14:textId="67B43F38" w:rsidR="00CC647B" w:rsidRDefault="00655F24" w:rsidP="00A81255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lastRenderedPageBreak/>
        <w:drawing>
          <wp:inline distT="0" distB="0" distL="0" distR="0" wp14:anchorId="08EA2AED" wp14:editId="224FE892">
            <wp:extent cx="5759450" cy="46342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zechwytywani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3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AD413" w14:textId="0B5B0BCE" w:rsidR="00CC647B" w:rsidRDefault="00CC647B" w:rsidP="00A81255">
      <w:pPr>
        <w:jc w:val="both"/>
        <w:rPr>
          <w:rFonts w:ascii="Palatino Linotype" w:hAnsi="Palatino Linotype"/>
          <w:sz w:val="24"/>
          <w:szCs w:val="24"/>
        </w:rPr>
      </w:pPr>
    </w:p>
    <w:p w14:paraId="40BCFADC" w14:textId="64074513" w:rsidR="00A81255" w:rsidRDefault="00A81255" w:rsidP="00A81255">
      <w:pPr>
        <w:jc w:val="both"/>
        <w:rPr>
          <w:rFonts w:ascii="Palatino Linotype" w:hAnsi="Palatino Linotype"/>
          <w:sz w:val="24"/>
          <w:szCs w:val="24"/>
        </w:rPr>
      </w:pPr>
      <w:r w:rsidRPr="00A81255">
        <w:rPr>
          <w:rFonts w:ascii="Palatino Linotype" w:hAnsi="Palatino Linotype"/>
          <w:sz w:val="24"/>
          <w:szCs w:val="24"/>
        </w:rPr>
        <w:t>Chcąc uniknąć jakichkolwiek nieścisłości przy ocenie przesłanych plików prosimy o informację czy Zamawiający uzna za prawidłowo wykonane próbki gdzie każdy z 5 wzorników QA-62 i 1 wzornik CC24 leży wewnątrz prostokątów widocznych na dokumencie „Załącznik nr 9b schemat A0.pdf” przy założeniu, że zewnętrzne krawędzie tego pliku będą miały wymiary DIN A0 (841x1189mm), całość ze wskazaną w OPZ dokładnością do 5mm.</w:t>
      </w:r>
    </w:p>
    <w:p w14:paraId="0025625B" w14:textId="77777777" w:rsidR="007972F1" w:rsidRPr="00A81255" w:rsidRDefault="007972F1" w:rsidP="00A81255">
      <w:pPr>
        <w:jc w:val="both"/>
        <w:rPr>
          <w:rFonts w:ascii="Palatino Linotype" w:hAnsi="Palatino Linotype"/>
          <w:sz w:val="24"/>
          <w:szCs w:val="24"/>
        </w:rPr>
      </w:pPr>
    </w:p>
    <w:p w14:paraId="3188CAEF" w14:textId="6DBDB387" w:rsidR="0070321F" w:rsidRDefault="0070321F" w:rsidP="007972F1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7972F1">
        <w:rPr>
          <w:rFonts w:ascii="Palatino Linotype" w:hAnsi="Palatino Linotype"/>
          <w:b/>
          <w:bCs/>
          <w:sz w:val="24"/>
          <w:szCs w:val="24"/>
        </w:rPr>
        <w:t xml:space="preserve">Odpowiedź: </w:t>
      </w:r>
    </w:p>
    <w:p w14:paraId="219D2C98" w14:textId="77777777" w:rsidR="007972F1" w:rsidRPr="007972F1" w:rsidRDefault="007972F1" w:rsidP="007972F1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31B2D993" w14:textId="77777777" w:rsidR="0070321F" w:rsidRPr="007972F1" w:rsidRDefault="0070321F" w:rsidP="00A81255">
      <w:pPr>
        <w:pStyle w:val="Akapitzlist"/>
        <w:numPr>
          <w:ilvl w:val="0"/>
          <w:numId w:val="36"/>
        </w:numPr>
        <w:jc w:val="both"/>
        <w:rPr>
          <w:rFonts w:ascii="Palatino Linotype" w:hAnsi="Palatino Linotype"/>
          <w:b/>
          <w:sz w:val="24"/>
          <w:szCs w:val="24"/>
        </w:rPr>
      </w:pPr>
      <w:r w:rsidRPr="007972F1">
        <w:rPr>
          <w:rFonts w:ascii="Palatino Linotype" w:hAnsi="Palatino Linotype"/>
          <w:b/>
          <w:sz w:val="24"/>
          <w:szCs w:val="24"/>
        </w:rPr>
        <w:t>Zamawiający określił minimalny format zamawianego urządzenia o wymiarach nie mniej niż 841 mm na 1189 mm. W związku z tym nie podaje dokładnych odległości w pionie i poziomie dla wzorników QA-62 nr 1 oraz ColorChecker Classic 24, gdyż zaoferowane może zostać urządzenie o większych wymiarach. Stąd też określone zostały odległości brzegowe dla wzorników QA-62 numer 2, 3, 4 oraz 5 na poziomie 2 cm. Wzornik ColorChecker Classic 24 ma być oddalony od dolnej linii brzegowej o 2 cm, i jednocześnie ma być umiejscowiony w centralnym punkcie na osi poziomej pomiędzy wzornikami QA-62 numer 4 i 5. W przypadku zaoferowania skanera o szerokości 1189 mm, środek wzornika ColorChecker Classic 24 na osi poziomej wypadnie w punkcie 594,5 mm od linii brzegowej oferowanego urządzenia. Wzornik QA-62 numer 1 ma być oddalony w osi poziomej od wzornika ColorChecker Classic 24 o 20 cm.</w:t>
      </w:r>
    </w:p>
    <w:p w14:paraId="3551B20C" w14:textId="77777777" w:rsidR="0070321F" w:rsidRPr="007972F1" w:rsidRDefault="0070321F" w:rsidP="00A81255">
      <w:pPr>
        <w:pStyle w:val="Akapitzlist"/>
        <w:numPr>
          <w:ilvl w:val="0"/>
          <w:numId w:val="36"/>
        </w:numPr>
        <w:jc w:val="both"/>
        <w:rPr>
          <w:rFonts w:ascii="Palatino Linotype" w:hAnsi="Palatino Linotype"/>
          <w:b/>
          <w:sz w:val="24"/>
          <w:szCs w:val="24"/>
        </w:rPr>
      </w:pPr>
      <w:r w:rsidRPr="007972F1">
        <w:rPr>
          <w:rFonts w:ascii="Palatino Linotype" w:hAnsi="Palatino Linotype"/>
          <w:b/>
          <w:sz w:val="24"/>
          <w:szCs w:val="24"/>
        </w:rPr>
        <w:lastRenderedPageBreak/>
        <w:t>Centymetry zlokalizowane w pozycji poziomej nad wzornikiem ColorChecker Classic 24 służą do lokalizacji wzornika QA-62 numer 1 względem osi poziomej. Lewa krawędź wzornika QA-62 numer 1 powinna być oddalona od lewej krawędzi wzornika ColorChecker Classic 24 o 9 cm.</w:t>
      </w:r>
    </w:p>
    <w:p w14:paraId="1A284171" w14:textId="77777777" w:rsidR="0070321F" w:rsidRPr="007972F1" w:rsidRDefault="0070321F" w:rsidP="00A81255">
      <w:pPr>
        <w:pStyle w:val="Akapitzlist"/>
        <w:numPr>
          <w:ilvl w:val="0"/>
          <w:numId w:val="36"/>
        </w:numPr>
        <w:jc w:val="both"/>
        <w:rPr>
          <w:rFonts w:ascii="Palatino Linotype" w:hAnsi="Palatino Linotype"/>
          <w:b/>
          <w:sz w:val="24"/>
          <w:szCs w:val="24"/>
        </w:rPr>
      </w:pPr>
      <w:r w:rsidRPr="007972F1">
        <w:rPr>
          <w:rFonts w:ascii="Palatino Linotype" w:hAnsi="Palatino Linotype"/>
          <w:b/>
          <w:sz w:val="24"/>
          <w:szCs w:val="24"/>
        </w:rPr>
        <w:t>Biorąc pod uwagę powyższe, Zamawiający uzna za prawidłowo wykonane próbki gdzie każdy z 5 wzorników QA-62 i 1 wzornik CC24 leży wewnątrz prostokątów widocznych na dokumencie „Załącznik nr 9b schemat A0.pdf” przy założeniu, że zewnętrzne krawędzie tego pliku będą miały wymiary DIN A0 (841x1189mm), całość ze wskazaną w OPZ dokładnością do 5mm.</w:t>
      </w:r>
    </w:p>
    <w:p w14:paraId="493D7968" w14:textId="56677939" w:rsidR="004E7BAB" w:rsidRPr="007972F1" w:rsidRDefault="004E7BAB" w:rsidP="00A81255">
      <w:pPr>
        <w:contextualSpacing/>
        <w:jc w:val="center"/>
        <w:rPr>
          <w:rFonts w:ascii="Palatino Linotype" w:hAnsi="Palatino Linotype"/>
          <w:b/>
          <w:sz w:val="24"/>
          <w:szCs w:val="24"/>
        </w:rPr>
      </w:pPr>
    </w:p>
    <w:p w14:paraId="3AD59278" w14:textId="2E60C7FB" w:rsidR="004E7BAB" w:rsidRPr="00A81255" w:rsidRDefault="004E7BAB" w:rsidP="00A81255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sectPr w:rsidR="004E7BAB" w:rsidRPr="00A81255" w:rsidSect="002256A3">
      <w:footerReference w:type="default" r:id="rId9"/>
      <w:headerReference w:type="first" r:id="rId10"/>
      <w:footerReference w:type="first" r:id="rId11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84E2" w14:textId="77777777" w:rsidR="00ED780B" w:rsidRDefault="00ED780B">
      <w:r>
        <w:separator/>
      </w:r>
    </w:p>
  </w:endnote>
  <w:endnote w:type="continuationSeparator" w:id="0">
    <w:p w14:paraId="30DBB717" w14:textId="77777777" w:rsidR="00ED780B" w:rsidRDefault="00ED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7B35" w14:textId="1D723ECE" w:rsidR="00A45C66" w:rsidRPr="00680A74" w:rsidRDefault="00A45C66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8E1980">
      <w:rPr>
        <w:rStyle w:val="Numerstrony"/>
        <w:rFonts w:ascii="Palatino Linotype" w:hAnsi="Palatino Linotype"/>
        <w:noProof/>
      </w:rPr>
      <w:t>5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0509" w14:textId="77777777" w:rsidR="00A45C66" w:rsidRDefault="00A45C66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34A4131C" wp14:editId="157DDD49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189EF145" wp14:editId="249A9CF0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B21772" w14:textId="77777777" w:rsidR="00A45C66" w:rsidRDefault="00A45C66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5F3A2D7B" w14:textId="77777777" w:rsidR="00A45C66" w:rsidRDefault="00A45C66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E4B9" w14:textId="77777777" w:rsidR="00ED780B" w:rsidRDefault="00ED780B">
      <w:r>
        <w:separator/>
      </w:r>
    </w:p>
  </w:footnote>
  <w:footnote w:type="continuationSeparator" w:id="0">
    <w:p w14:paraId="1EEB1996" w14:textId="77777777" w:rsidR="00ED780B" w:rsidRDefault="00ED7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F21" w14:textId="77777777" w:rsidR="00A45C66" w:rsidRDefault="00A45C66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096E2903" wp14:editId="62280711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70" w:hanging="71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690" w:hanging="71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-218"/>
        </w:tabs>
        <w:ind w:left="852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4"/>
    <w:multiLevelType w:val="multilevel"/>
    <w:tmpl w:val="22EE8BFC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 w:val="0"/>
        <w:kern w:val="2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ascii="Calibri" w:hAnsi="Calibri" w:cs="Arial" w:hint="default"/>
        <w:b w:val="0"/>
        <w:kern w:val="2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9"/>
    <w:multiLevelType w:val="multilevel"/>
    <w:tmpl w:val="79A41314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90" w:hanging="71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Calibri" w:eastAsia="Calibri" w:hAnsi="Calibri" w:cs="Times New Roman"/>
        <w:b w:val="0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B"/>
    <w:multiLevelType w:val="multilevel"/>
    <w:tmpl w:val="8098BAA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410" w:hanging="71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4310" w:hanging="71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5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91A6D"/>
    <w:multiLevelType w:val="hybridMultilevel"/>
    <w:tmpl w:val="308CB314"/>
    <w:lvl w:ilvl="0" w:tplc="FD5C353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4E2526"/>
    <w:multiLevelType w:val="hybridMultilevel"/>
    <w:tmpl w:val="3198F2DC"/>
    <w:lvl w:ilvl="0" w:tplc="1040A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2DCA"/>
    <w:multiLevelType w:val="hybridMultilevel"/>
    <w:tmpl w:val="75141D5A"/>
    <w:lvl w:ilvl="0" w:tplc="8EA24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61613"/>
    <w:multiLevelType w:val="singleLevel"/>
    <w:tmpl w:val="B2C01F3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70" w:hanging="710"/>
      </w:pPr>
      <w:rPr>
        <w:sz w:val="20"/>
        <w:szCs w:val="20"/>
      </w:rPr>
    </w:lvl>
  </w:abstractNum>
  <w:abstractNum w:abstractNumId="10" w15:restartNumberingAfterBreak="0">
    <w:nsid w:val="2CDE75DA"/>
    <w:multiLevelType w:val="hybridMultilevel"/>
    <w:tmpl w:val="8708B1E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7E90"/>
    <w:multiLevelType w:val="hybridMultilevel"/>
    <w:tmpl w:val="2480846C"/>
    <w:lvl w:ilvl="0" w:tplc="14787C54">
      <w:start w:val="13"/>
      <w:numFmt w:val="decimal"/>
      <w:lvlText w:val="%1)"/>
      <w:lvlJc w:val="left"/>
      <w:pPr>
        <w:ind w:left="3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0" w:hanging="360"/>
      </w:pPr>
    </w:lvl>
    <w:lvl w:ilvl="2" w:tplc="0415001B" w:tentative="1">
      <w:start w:val="1"/>
      <w:numFmt w:val="lowerRoman"/>
      <w:lvlText w:val="%3."/>
      <w:lvlJc w:val="right"/>
      <w:pPr>
        <w:ind w:left="5210" w:hanging="180"/>
      </w:pPr>
    </w:lvl>
    <w:lvl w:ilvl="3" w:tplc="0415000F" w:tentative="1">
      <w:start w:val="1"/>
      <w:numFmt w:val="decimal"/>
      <w:lvlText w:val="%4."/>
      <w:lvlJc w:val="left"/>
      <w:pPr>
        <w:ind w:left="5930" w:hanging="360"/>
      </w:pPr>
    </w:lvl>
    <w:lvl w:ilvl="4" w:tplc="04150019" w:tentative="1">
      <w:start w:val="1"/>
      <w:numFmt w:val="lowerLetter"/>
      <w:lvlText w:val="%5."/>
      <w:lvlJc w:val="left"/>
      <w:pPr>
        <w:ind w:left="6650" w:hanging="360"/>
      </w:pPr>
    </w:lvl>
    <w:lvl w:ilvl="5" w:tplc="0415001B" w:tentative="1">
      <w:start w:val="1"/>
      <w:numFmt w:val="lowerRoman"/>
      <w:lvlText w:val="%6."/>
      <w:lvlJc w:val="right"/>
      <w:pPr>
        <w:ind w:left="7370" w:hanging="180"/>
      </w:pPr>
    </w:lvl>
    <w:lvl w:ilvl="6" w:tplc="0415000F" w:tentative="1">
      <w:start w:val="1"/>
      <w:numFmt w:val="decimal"/>
      <w:lvlText w:val="%7."/>
      <w:lvlJc w:val="left"/>
      <w:pPr>
        <w:ind w:left="8090" w:hanging="360"/>
      </w:pPr>
    </w:lvl>
    <w:lvl w:ilvl="7" w:tplc="04150019" w:tentative="1">
      <w:start w:val="1"/>
      <w:numFmt w:val="lowerLetter"/>
      <w:lvlText w:val="%8."/>
      <w:lvlJc w:val="left"/>
      <w:pPr>
        <w:ind w:left="8810" w:hanging="360"/>
      </w:pPr>
    </w:lvl>
    <w:lvl w:ilvl="8" w:tplc="0415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12" w15:restartNumberingAfterBreak="0">
    <w:nsid w:val="314A1545"/>
    <w:multiLevelType w:val="hybridMultilevel"/>
    <w:tmpl w:val="87C044D2"/>
    <w:lvl w:ilvl="0" w:tplc="333277FC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B0EC1"/>
    <w:multiLevelType w:val="hybridMultilevel"/>
    <w:tmpl w:val="6BCA83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FB2F80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97"/>
        </w:tabs>
        <w:ind w:left="993" w:hanging="71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413"/>
        </w:tabs>
        <w:ind w:left="927" w:hanging="360"/>
      </w:pPr>
      <w:rPr>
        <w:rFonts w:ascii="Calibri" w:eastAsia="Calibri" w:hAnsi="Calibri" w:cs="Times New Roman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2FA2999"/>
    <w:multiLevelType w:val="hybridMultilevel"/>
    <w:tmpl w:val="10945B80"/>
    <w:lvl w:ilvl="0" w:tplc="B6C4057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3CA5097"/>
    <w:multiLevelType w:val="hybridMultilevel"/>
    <w:tmpl w:val="C1101934"/>
    <w:lvl w:ilvl="0" w:tplc="FBA0F47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5127BFA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97"/>
        </w:tabs>
        <w:ind w:left="993" w:hanging="71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413"/>
        </w:tabs>
        <w:ind w:left="927" w:hanging="360"/>
      </w:pPr>
      <w:rPr>
        <w:rFonts w:ascii="Calibri" w:eastAsia="Calibri" w:hAnsi="Calibri" w:cs="Times New Roman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59C3D55"/>
    <w:multiLevelType w:val="hybridMultilevel"/>
    <w:tmpl w:val="0090D6C6"/>
    <w:lvl w:ilvl="0" w:tplc="14787C54">
      <w:start w:val="1"/>
      <w:numFmt w:val="decimal"/>
      <w:lvlText w:val="%1)"/>
      <w:lvlJc w:val="left"/>
      <w:pPr>
        <w:ind w:left="3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0" w:hanging="360"/>
      </w:pPr>
    </w:lvl>
    <w:lvl w:ilvl="2" w:tplc="0415001B" w:tentative="1">
      <w:start w:val="1"/>
      <w:numFmt w:val="lowerRoman"/>
      <w:lvlText w:val="%3."/>
      <w:lvlJc w:val="right"/>
      <w:pPr>
        <w:ind w:left="5210" w:hanging="180"/>
      </w:pPr>
    </w:lvl>
    <w:lvl w:ilvl="3" w:tplc="0415000F" w:tentative="1">
      <w:start w:val="1"/>
      <w:numFmt w:val="decimal"/>
      <w:lvlText w:val="%4."/>
      <w:lvlJc w:val="left"/>
      <w:pPr>
        <w:ind w:left="5930" w:hanging="360"/>
      </w:pPr>
    </w:lvl>
    <w:lvl w:ilvl="4" w:tplc="04150019" w:tentative="1">
      <w:start w:val="1"/>
      <w:numFmt w:val="lowerLetter"/>
      <w:lvlText w:val="%5."/>
      <w:lvlJc w:val="left"/>
      <w:pPr>
        <w:ind w:left="6650" w:hanging="360"/>
      </w:pPr>
    </w:lvl>
    <w:lvl w:ilvl="5" w:tplc="0415001B" w:tentative="1">
      <w:start w:val="1"/>
      <w:numFmt w:val="lowerRoman"/>
      <w:lvlText w:val="%6."/>
      <w:lvlJc w:val="right"/>
      <w:pPr>
        <w:ind w:left="7370" w:hanging="180"/>
      </w:pPr>
    </w:lvl>
    <w:lvl w:ilvl="6" w:tplc="0415000F" w:tentative="1">
      <w:start w:val="1"/>
      <w:numFmt w:val="decimal"/>
      <w:lvlText w:val="%7."/>
      <w:lvlJc w:val="left"/>
      <w:pPr>
        <w:ind w:left="8090" w:hanging="360"/>
      </w:pPr>
    </w:lvl>
    <w:lvl w:ilvl="7" w:tplc="04150019" w:tentative="1">
      <w:start w:val="1"/>
      <w:numFmt w:val="lowerLetter"/>
      <w:lvlText w:val="%8."/>
      <w:lvlJc w:val="left"/>
      <w:pPr>
        <w:ind w:left="8810" w:hanging="360"/>
      </w:pPr>
    </w:lvl>
    <w:lvl w:ilvl="8" w:tplc="0415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19" w15:restartNumberingAfterBreak="0">
    <w:nsid w:val="4F66371C"/>
    <w:multiLevelType w:val="hybridMultilevel"/>
    <w:tmpl w:val="E1E6EE0A"/>
    <w:lvl w:ilvl="0" w:tplc="CB448C54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614DC0"/>
    <w:multiLevelType w:val="hybridMultilevel"/>
    <w:tmpl w:val="64B02DA6"/>
    <w:lvl w:ilvl="0" w:tplc="8C308316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E5697"/>
    <w:multiLevelType w:val="hybridMultilevel"/>
    <w:tmpl w:val="F2C4DEEC"/>
    <w:lvl w:ilvl="0" w:tplc="0415000F">
      <w:start w:val="1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74D3EC9"/>
    <w:multiLevelType w:val="hybridMultilevel"/>
    <w:tmpl w:val="A6441C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8170EE5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-218"/>
        </w:tabs>
        <w:ind w:left="852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8461485"/>
    <w:multiLevelType w:val="hybridMultilevel"/>
    <w:tmpl w:val="9774A89C"/>
    <w:lvl w:ilvl="0" w:tplc="3DF8ADB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CD02463"/>
    <w:multiLevelType w:val="hybridMultilevel"/>
    <w:tmpl w:val="CCCC6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35E42"/>
    <w:multiLevelType w:val="hybridMultilevel"/>
    <w:tmpl w:val="3126D4A2"/>
    <w:lvl w:ilvl="0" w:tplc="51B4EF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891343"/>
    <w:multiLevelType w:val="hybridMultilevel"/>
    <w:tmpl w:val="391668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F0A3E"/>
    <w:multiLevelType w:val="hybridMultilevel"/>
    <w:tmpl w:val="75141D5A"/>
    <w:lvl w:ilvl="0" w:tplc="8EA24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56AA9"/>
    <w:multiLevelType w:val="hybridMultilevel"/>
    <w:tmpl w:val="58BCB49C"/>
    <w:lvl w:ilvl="0" w:tplc="B2B436F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86D4C72"/>
    <w:multiLevelType w:val="multilevel"/>
    <w:tmpl w:val="FE84A9EC"/>
    <w:lvl w:ilvl="0">
      <w:start w:val="14"/>
      <w:numFmt w:val="decimal"/>
      <w:lvlText w:val="%1."/>
      <w:lvlJc w:val="left"/>
      <w:pPr>
        <w:ind w:left="594" w:hanging="594"/>
      </w:pPr>
    </w:lvl>
    <w:lvl w:ilvl="1">
      <w:start w:val="2"/>
      <w:numFmt w:val="decimal"/>
      <w:lvlText w:val="%1.%2."/>
      <w:lvlJc w:val="left"/>
      <w:pPr>
        <w:ind w:left="594" w:hanging="594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7CFC336F"/>
    <w:multiLevelType w:val="hybridMultilevel"/>
    <w:tmpl w:val="66A2B2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2"/>
  </w:num>
  <w:num w:numId="12">
    <w:abstractNumId w:val="10"/>
  </w:num>
  <w:num w:numId="13">
    <w:abstractNumId w:val="22"/>
  </w:num>
  <w:num w:numId="14">
    <w:abstractNumId w:val="19"/>
  </w:num>
  <w:num w:numId="15">
    <w:abstractNumId w:val="15"/>
  </w:num>
  <w:num w:numId="16">
    <w:abstractNumId w:val="25"/>
  </w:num>
  <w:num w:numId="17">
    <w:abstractNumId w:val="30"/>
  </w:num>
  <w:num w:numId="18">
    <w:abstractNumId w:val="16"/>
  </w:num>
  <w:num w:numId="19">
    <w:abstractNumId w:val="9"/>
    <w:lvlOverride w:ilvl="0">
      <w:startOverride w:val="1"/>
    </w:lvlOverride>
  </w:num>
  <w:num w:numId="20">
    <w:abstractNumId w:val="27"/>
  </w:num>
  <w:num w:numId="21">
    <w:abstractNumId w:val="29"/>
  </w:num>
  <w:num w:numId="2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8"/>
  </w:num>
  <w:num w:numId="26">
    <w:abstractNumId w:val="11"/>
  </w:num>
  <w:num w:numId="27">
    <w:abstractNumId w:val="12"/>
  </w:num>
  <w:num w:numId="28">
    <w:abstractNumId w:val="8"/>
  </w:num>
  <w:num w:numId="29">
    <w:abstractNumId w:val="3"/>
  </w:num>
  <w:num w:numId="30">
    <w:abstractNumId w:val="0"/>
  </w:num>
  <w:num w:numId="31">
    <w:abstractNumId w:val="7"/>
  </w:num>
  <w:num w:numId="32">
    <w:abstractNumId w:val="21"/>
  </w:num>
  <w:num w:numId="33">
    <w:abstractNumId w:val="31"/>
    <w:lvlOverride w:ilvl="0">
      <w:startOverride w:val="1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1405E"/>
    <w:rsid w:val="00015DD2"/>
    <w:rsid w:val="00040B57"/>
    <w:rsid w:val="00061B68"/>
    <w:rsid w:val="00075502"/>
    <w:rsid w:val="000959A9"/>
    <w:rsid w:val="00097A4B"/>
    <w:rsid w:val="000A1690"/>
    <w:rsid w:val="000A2A46"/>
    <w:rsid w:val="000E489B"/>
    <w:rsid w:val="000F6614"/>
    <w:rsid w:val="00102EEB"/>
    <w:rsid w:val="001531D6"/>
    <w:rsid w:val="00156528"/>
    <w:rsid w:val="00160B3D"/>
    <w:rsid w:val="00167755"/>
    <w:rsid w:val="001775FD"/>
    <w:rsid w:val="001779BA"/>
    <w:rsid w:val="00177E41"/>
    <w:rsid w:val="00194E00"/>
    <w:rsid w:val="001A6EE4"/>
    <w:rsid w:val="001C5C7E"/>
    <w:rsid w:val="001E7047"/>
    <w:rsid w:val="001F00DA"/>
    <w:rsid w:val="0021351C"/>
    <w:rsid w:val="002256A3"/>
    <w:rsid w:val="00235B02"/>
    <w:rsid w:val="00236A0C"/>
    <w:rsid w:val="00240BDD"/>
    <w:rsid w:val="00272C45"/>
    <w:rsid w:val="002A2383"/>
    <w:rsid w:val="002B0736"/>
    <w:rsid w:val="002C1F8E"/>
    <w:rsid w:val="002C6E95"/>
    <w:rsid w:val="002E0386"/>
    <w:rsid w:val="00300301"/>
    <w:rsid w:val="00302C4F"/>
    <w:rsid w:val="00303A01"/>
    <w:rsid w:val="003065E3"/>
    <w:rsid w:val="00331732"/>
    <w:rsid w:val="00334FDE"/>
    <w:rsid w:val="00335FF8"/>
    <w:rsid w:val="0038717A"/>
    <w:rsid w:val="003C4D5A"/>
    <w:rsid w:val="003E7267"/>
    <w:rsid w:val="003F0DCF"/>
    <w:rsid w:val="00403381"/>
    <w:rsid w:val="004114D3"/>
    <w:rsid w:val="00423014"/>
    <w:rsid w:val="00426CFC"/>
    <w:rsid w:val="00427360"/>
    <w:rsid w:val="00450184"/>
    <w:rsid w:val="0046788D"/>
    <w:rsid w:val="0047462E"/>
    <w:rsid w:val="00490CB8"/>
    <w:rsid w:val="004A1AD9"/>
    <w:rsid w:val="004C0105"/>
    <w:rsid w:val="004E7BAB"/>
    <w:rsid w:val="00526CEA"/>
    <w:rsid w:val="00593A78"/>
    <w:rsid w:val="005C58B7"/>
    <w:rsid w:val="005D3015"/>
    <w:rsid w:val="005F611A"/>
    <w:rsid w:val="00605F47"/>
    <w:rsid w:val="00611023"/>
    <w:rsid w:val="00611879"/>
    <w:rsid w:val="0064352C"/>
    <w:rsid w:val="00655F24"/>
    <w:rsid w:val="00655F66"/>
    <w:rsid w:val="00665788"/>
    <w:rsid w:val="00680A74"/>
    <w:rsid w:val="00685095"/>
    <w:rsid w:val="00693D90"/>
    <w:rsid w:val="006944BF"/>
    <w:rsid w:val="00697F41"/>
    <w:rsid w:val="006A44B6"/>
    <w:rsid w:val="006C1AD4"/>
    <w:rsid w:val="006C45FB"/>
    <w:rsid w:val="006D14AE"/>
    <w:rsid w:val="006D24E4"/>
    <w:rsid w:val="00700E52"/>
    <w:rsid w:val="0070321F"/>
    <w:rsid w:val="00714FC0"/>
    <w:rsid w:val="00717858"/>
    <w:rsid w:val="00720534"/>
    <w:rsid w:val="00735731"/>
    <w:rsid w:val="0074597B"/>
    <w:rsid w:val="00756792"/>
    <w:rsid w:val="00764F12"/>
    <w:rsid w:val="007729C5"/>
    <w:rsid w:val="007972F1"/>
    <w:rsid w:val="007A5253"/>
    <w:rsid w:val="007B06FE"/>
    <w:rsid w:val="007B3A0F"/>
    <w:rsid w:val="007B5799"/>
    <w:rsid w:val="007C0CBF"/>
    <w:rsid w:val="007D513E"/>
    <w:rsid w:val="007E10B1"/>
    <w:rsid w:val="007E16AD"/>
    <w:rsid w:val="0082760A"/>
    <w:rsid w:val="0084684F"/>
    <w:rsid w:val="008C0D10"/>
    <w:rsid w:val="008C5F60"/>
    <w:rsid w:val="008D168F"/>
    <w:rsid w:val="008E1980"/>
    <w:rsid w:val="0093178D"/>
    <w:rsid w:val="0093428B"/>
    <w:rsid w:val="009416F1"/>
    <w:rsid w:val="00975DDD"/>
    <w:rsid w:val="00985032"/>
    <w:rsid w:val="009850E5"/>
    <w:rsid w:val="009963E4"/>
    <w:rsid w:val="009B05F8"/>
    <w:rsid w:val="009C53F4"/>
    <w:rsid w:val="009E3F34"/>
    <w:rsid w:val="009F0CCA"/>
    <w:rsid w:val="00A13AE3"/>
    <w:rsid w:val="00A23452"/>
    <w:rsid w:val="00A45C66"/>
    <w:rsid w:val="00A46035"/>
    <w:rsid w:val="00A4625C"/>
    <w:rsid w:val="00A512A6"/>
    <w:rsid w:val="00A60610"/>
    <w:rsid w:val="00A60BB0"/>
    <w:rsid w:val="00A658A6"/>
    <w:rsid w:val="00A66345"/>
    <w:rsid w:val="00A6678D"/>
    <w:rsid w:val="00A81255"/>
    <w:rsid w:val="00A8432F"/>
    <w:rsid w:val="00AB69AF"/>
    <w:rsid w:val="00B11A93"/>
    <w:rsid w:val="00B13512"/>
    <w:rsid w:val="00B230CE"/>
    <w:rsid w:val="00B31F95"/>
    <w:rsid w:val="00B45926"/>
    <w:rsid w:val="00B459AD"/>
    <w:rsid w:val="00B83AB7"/>
    <w:rsid w:val="00BA1BDF"/>
    <w:rsid w:val="00BA7510"/>
    <w:rsid w:val="00BB33EB"/>
    <w:rsid w:val="00BB413D"/>
    <w:rsid w:val="00BB69AC"/>
    <w:rsid w:val="00BE051D"/>
    <w:rsid w:val="00BE0CCE"/>
    <w:rsid w:val="00BF33B0"/>
    <w:rsid w:val="00BF5862"/>
    <w:rsid w:val="00C020CD"/>
    <w:rsid w:val="00C2122D"/>
    <w:rsid w:val="00C65001"/>
    <w:rsid w:val="00C75CE9"/>
    <w:rsid w:val="00C85174"/>
    <w:rsid w:val="00CA5393"/>
    <w:rsid w:val="00CB7EB9"/>
    <w:rsid w:val="00CC647B"/>
    <w:rsid w:val="00CF04AF"/>
    <w:rsid w:val="00D00BBB"/>
    <w:rsid w:val="00D15DC7"/>
    <w:rsid w:val="00D51A94"/>
    <w:rsid w:val="00D70773"/>
    <w:rsid w:val="00D905BF"/>
    <w:rsid w:val="00D911D4"/>
    <w:rsid w:val="00D92041"/>
    <w:rsid w:val="00DA65F1"/>
    <w:rsid w:val="00DB2060"/>
    <w:rsid w:val="00DC0CF5"/>
    <w:rsid w:val="00DD6B9D"/>
    <w:rsid w:val="00DE27D1"/>
    <w:rsid w:val="00DF5EE2"/>
    <w:rsid w:val="00E01B8F"/>
    <w:rsid w:val="00E1029C"/>
    <w:rsid w:val="00E35A30"/>
    <w:rsid w:val="00E42C49"/>
    <w:rsid w:val="00E72AD5"/>
    <w:rsid w:val="00EC1D9C"/>
    <w:rsid w:val="00EC4412"/>
    <w:rsid w:val="00ED780B"/>
    <w:rsid w:val="00EF664C"/>
    <w:rsid w:val="00F157F8"/>
    <w:rsid w:val="00F167EB"/>
    <w:rsid w:val="00F23D62"/>
    <w:rsid w:val="00F5410C"/>
    <w:rsid w:val="00F57AAB"/>
    <w:rsid w:val="00F74890"/>
    <w:rsid w:val="00F81ED2"/>
    <w:rsid w:val="00F83B68"/>
    <w:rsid w:val="00F85705"/>
    <w:rsid w:val="00F87860"/>
    <w:rsid w:val="00F96B59"/>
    <w:rsid w:val="00F97598"/>
    <w:rsid w:val="00F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99F024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6FE"/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uiPriority w:val="99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0A2A4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2A46"/>
    <w:rPr>
      <w:b/>
      <w:bCs/>
    </w:rPr>
  </w:style>
  <w:style w:type="character" w:styleId="Uwydatnienie">
    <w:name w:val="Emphasis"/>
    <w:basedOn w:val="Domylnaczcionkaakapitu"/>
    <w:uiPriority w:val="20"/>
    <w:qFormat/>
    <w:rsid w:val="000A2A46"/>
    <w:rPr>
      <w:i/>
      <w:iCs/>
    </w:rPr>
  </w:style>
  <w:style w:type="paragraph" w:styleId="Akapitzlist">
    <w:name w:val="List Paragraph"/>
    <w:aliases w:val="CW_Lista,Akapit z listą BS,normalny tekst,Wypunktowanie"/>
    <w:basedOn w:val="Normalny"/>
    <w:link w:val="AkapitzlistZnak"/>
    <w:uiPriority w:val="34"/>
    <w:qFormat/>
    <w:rsid w:val="00A23452"/>
    <w:pPr>
      <w:ind w:left="720"/>
      <w:contextualSpacing/>
    </w:pPr>
  </w:style>
  <w:style w:type="character" w:customStyle="1" w:styleId="AkapitzlistZnak">
    <w:name w:val="Akapit z listą Znak"/>
    <w:aliases w:val="CW_Lista Znak,Akapit z listą BS Znak,normalny tekst Znak,Wypunktowanie Znak"/>
    <w:link w:val="Akapitzlist"/>
    <w:qFormat/>
    <w:rsid w:val="00A23452"/>
  </w:style>
  <w:style w:type="paragraph" w:styleId="Tekstpodstawowy2">
    <w:name w:val="Body Text 2"/>
    <w:basedOn w:val="Normalny"/>
    <w:link w:val="Tekstpodstawowy2Znak"/>
    <w:unhideWhenUsed/>
    <w:rsid w:val="00302C4F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302C4F"/>
    <w:rPr>
      <w:rFonts w:ascii="Calibri" w:eastAsia="Calibri" w:hAnsi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450184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0184"/>
    <w:rPr>
      <w:rFonts w:ascii="Calibri" w:hAnsi="Calibri" w:cs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FE"/>
    <w:rPr>
      <w:rFonts w:asciiTheme="minorHAnsi" w:eastAsiaTheme="minorHAnsi" w:hAnsiTheme="minorHAnsi" w:cstheme="minorBidi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F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6FE"/>
    <w:rPr>
      <w:rFonts w:asciiTheme="minorHAnsi" w:eastAsiaTheme="minorHAnsi" w:hAnsiTheme="minorHAnsi" w:cstheme="minorBid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6FE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06FE"/>
    <w:rPr>
      <w:color w:val="1155CC"/>
      <w:u w:val="single"/>
    </w:rPr>
  </w:style>
  <w:style w:type="table" w:styleId="Tabela-Siatka">
    <w:name w:val="Table Grid"/>
    <w:basedOn w:val="Standardowy"/>
    <w:uiPriority w:val="39"/>
    <w:rsid w:val="009317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C647B"/>
  </w:style>
  <w:style w:type="character" w:customStyle="1" w:styleId="TekstprzypisudolnegoZnak">
    <w:name w:val="Tekst przypisu dolnego Znak"/>
    <w:basedOn w:val="Domylnaczcionkaakapitu"/>
    <w:link w:val="Tekstprzypisudolnego"/>
    <w:rsid w:val="00CC647B"/>
  </w:style>
  <w:style w:type="character" w:styleId="Odwoanieprzypisudolnego">
    <w:name w:val="footnote reference"/>
    <w:basedOn w:val="Domylnaczcionkaakapitu"/>
    <w:rsid w:val="00CC647B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CC64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C647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998ED-F227-499B-A3D2-27BCD07E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Paweł Ząbczyński</cp:lastModifiedBy>
  <cp:revision>3</cp:revision>
  <cp:lastPrinted>2019-01-31T11:40:00Z</cp:lastPrinted>
  <dcterms:created xsi:type="dcterms:W3CDTF">2021-05-11T11:23:00Z</dcterms:created>
  <dcterms:modified xsi:type="dcterms:W3CDTF">2021-05-11T11:23:00Z</dcterms:modified>
</cp:coreProperties>
</file>