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6072" w14:textId="77777777" w:rsidR="007E1340" w:rsidRDefault="007E1340">
      <w:pPr>
        <w:suppressAutoHyphens w:val="0"/>
      </w:pPr>
    </w:p>
    <w:p w14:paraId="7436BEC4" w14:textId="77777777" w:rsidR="007E1340" w:rsidRDefault="007E1340">
      <w:pPr>
        <w:suppressAutoHyphens w:val="0"/>
      </w:pPr>
    </w:p>
    <w:p w14:paraId="73415EBC" w14:textId="77777777" w:rsidR="007E1340" w:rsidRDefault="007E1340">
      <w:pPr>
        <w:suppressAutoHyphens w:val="0"/>
      </w:pPr>
    </w:p>
    <w:p w14:paraId="2DDC441D" w14:textId="77777777" w:rsidR="007E1340" w:rsidRDefault="007E1340">
      <w:pPr>
        <w:suppressAutoHyphens w:val="0"/>
      </w:pPr>
    </w:p>
    <w:p w14:paraId="762DE313" w14:textId="77777777" w:rsidR="007E1340" w:rsidRDefault="007E1340">
      <w:pPr>
        <w:suppressAutoHyphens w:val="0"/>
      </w:pPr>
    </w:p>
    <w:p w14:paraId="596D483C" w14:textId="77777777" w:rsidR="007E1340" w:rsidRDefault="007E1340">
      <w:pPr>
        <w:suppressAutoHyphens w:val="0"/>
      </w:pPr>
    </w:p>
    <w:p w14:paraId="50791B35" w14:textId="77777777" w:rsidR="007E1340" w:rsidRDefault="007E1340">
      <w:pPr>
        <w:suppressAutoHyphens w:val="0"/>
      </w:pPr>
    </w:p>
    <w:p w14:paraId="5115B24B" w14:textId="77777777" w:rsidR="007E1340" w:rsidRDefault="007E1340">
      <w:pPr>
        <w:suppressAutoHyphens w:val="0"/>
      </w:pPr>
    </w:p>
    <w:p w14:paraId="4865D29E" w14:textId="77777777" w:rsidR="007E1340" w:rsidRDefault="007E1340">
      <w:pPr>
        <w:suppressAutoHyphens w:val="0"/>
      </w:pPr>
    </w:p>
    <w:p w14:paraId="054DDC68" w14:textId="77777777" w:rsidR="007E1340" w:rsidRDefault="007E1340" w:rsidP="007E1340">
      <w:pPr>
        <w:suppressAutoHyphens w:val="0"/>
        <w:jc w:val="center"/>
        <w:rPr>
          <w:b/>
          <w:bCs/>
          <w:sz w:val="40"/>
          <w:szCs w:val="40"/>
        </w:rPr>
      </w:pPr>
      <w:r>
        <w:rPr>
          <w:b/>
          <w:bCs/>
          <w:sz w:val="40"/>
          <w:szCs w:val="40"/>
        </w:rPr>
        <w:t>SPECYFIKACJA WARUNKÓW ZAMÓWIENIA</w:t>
      </w:r>
    </w:p>
    <w:p w14:paraId="170D2F91" w14:textId="77777777" w:rsidR="007E1340" w:rsidRDefault="007E1340" w:rsidP="007E1340">
      <w:pPr>
        <w:suppressAutoHyphens w:val="0"/>
        <w:jc w:val="center"/>
        <w:rPr>
          <w:b/>
          <w:bCs/>
          <w:sz w:val="40"/>
          <w:szCs w:val="40"/>
        </w:rPr>
      </w:pPr>
    </w:p>
    <w:p w14:paraId="6FE68079" w14:textId="77777777" w:rsidR="007E1340" w:rsidRDefault="007E1340" w:rsidP="007E1340">
      <w:pPr>
        <w:suppressAutoHyphens w:val="0"/>
        <w:jc w:val="center"/>
        <w:rPr>
          <w:b/>
          <w:bCs/>
          <w:sz w:val="40"/>
          <w:szCs w:val="40"/>
        </w:rPr>
      </w:pPr>
    </w:p>
    <w:p w14:paraId="78DBA800" w14:textId="77777777" w:rsidR="007E1340" w:rsidRDefault="007E1340" w:rsidP="007E1340">
      <w:pPr>
        <w:suppressAutoHyphens w:val="0"/>
        <w:jc w:val="center"/>
        <w:rPr>
          <w:b/>
          <w:bCs/>
          <w:sz w:val="40"/>
          <w:szCs w:val="40"/>
        </w:rPr>
      </w:pPr>
    </w:p>
    <w:p w14:paraId="1DC9068E" w14:textId="77777777" w:rsidR="007E1340" w:rsidRDefault="007E1340" w:rsidP="007E1340">
      <w:pPr>
        <w:suppressAutoHyphens w:val="0"/>
        <w:jc w:val="center"/>
        <w:rPr>
          <w:b/>
          <w:bCs/>
          <w:sz w:val="40"/>
          <w:szCs w:val="40"/>
        </w:rPr>
      </w:pPr>
    </w:p>
    <w:p w14:paraId="440D477C" w14:textId="77777777" w:rsidR="007E1340" w:rsidRDefault="007E1340" w:rsidP="007E1340">
      <w:pPr>
        <w:suppressAutoHyphens w:val="0"/>
        <w:jc w:val="center"/>
        <w:rPr>
          <w:b/>
          <w:bCs/>
          <w:sz w:val="24"/>
          <w:szCs w:val="24"/>
        </w:rPr>
      </w:pPr>
      <w:r>
        <w:rPr>
          <w:b/>
          <w:bCs/>
          <w:sz w:val="24"/>
          <w:szCs w:val="24"/>
        </w:rPr>
        <w:t>w postępowaniu na:</w:t>
      </w:r>
    </w:p>
    <w:p w14:paraId="52168A0B" w14:textId="22C9D2EB" w:rsidR="007E1340" w:rsidRDefault="007E1340" w:rsidP="007E1340">
      <w:pPr>
        <w:suppressAutoHyphens w:val="0"/>
        <w:jc w:val="center"/>
        <w:rPr>
          <w:b/>
          <w:bCs/>
          <w:sz w:val="24"/>
          <w:szCs w:val="24"/>
        </w:rPr>
      </w:pPr>
    </w:p>
    <w:p w14:paraId="33AD5764" w14:textId="2CAD6B16" w:rsidR="004820ED" w:rsidRDefault="004820ED" w:rsidP="007E1340">
      <w:pPr>
        <w:suppressAutoHyphens w:val="0"/>
        <w:jc w:val="center"/>
        <w:rPr>
          <w:b/>
          <w:bCs/>
          <w:sz w:val="24"/>
          <w:szCs w:val="24"/>
        </w:rPr>
      </w:pPr>
      <w:r>
        <w:rPr>
          <w:b/>
          <w:bCs/>
          <w:sz w:val="24"/>
          <w:szCs w:val="24"/>
        </w:rPr>
        <w:t>Dostawę, wdrożenie i uruchomienie infrastruktury IT dla tworzonego zapasowego repozytorium cyfrowego na potrzeby archiwów państwowych</w:t>
      </w:r>
    </w:p>
    <w:p w14:paraId="45BABB3C" w14:textId="77777777" w:rsidR="007E1340" w:rsidRDefault="007E1340" w:rsidP="007E1340">
      <w:pPr>
        <w:suppressAutoHyphens w:val="0"/>
        <w:jc w:val="center"/>
        <w:rPr>
          <w:b/>
          <w:bCs/>
          <w:sz w:val="24"/>
          <w:szCs w:val="24"/>
        </w:rPr>
      </w:pPr>
    </w:p>
    <w:p w14:paraId="27ADD493" w14:textId="4A8E3E11" w:rsidR="007E1340" w:rsidRDefault="007E1340" w:rsidP="007E1340">
      <w:pPr>
        <w:suppressAutoHyphens w:val="0"/>
        <w:jc w:val="center"/>
        <w:rPr>
          <w:b/>
          <w:bCs/>
          <w:sz w:val="24"/>
          <w:szCs w:val="24"/>
        </w:rPr>
      </w:pPr>
      <w:r>
        <w:rPr>
          <w:b/>
          <w:bCs/>
          <w:sz w:val="24"/>
          <w:szCs w:val="24"/>
        </w:rPr>
        <w:t>Znak sprawy:</w:t>
      </w:r>
      <w:r w:rsidR="00BB411B">
        <w:rPr>
          <w:b/>
          <w:bCs/>
          <w:sz w:val="24"/>
          <w:szCs w:val="24"/>
        </w:rPr>
        <w:t xml:space="preserve"> DN.21.1.66.2014</w:t>
      </w:r>
    </w:p>
    <w:p w14:paraId="52C0D4D5" w14:textId="77777777" w:rsidR="007E1340" w:rsidRDefault="007E1340" w:rsidP="007E1340">
      <w:pPr>
        <w:suppressAutoHyphens w:val="0"/>
        <w:jc w:val="center"/>
        <w:rPr>
          <w:b/>
          <w:bCs/>
          <w:sz w:val="24"/>
          <w:szCs w:val="24"/>
        </w:rPr>
      </w:pPr>
    </w:p>
    <w:p w14:paraId="4AB1C984" w14:textId="77777777" w:rsidR="007E1340" w:rsidRDefault="007E1340" w:rsidP="007E1340">
      <w:pPr>
        <w:suppressAutoHyphens w:val="0"/>
        <w:jc w:val="center"/>
        <w:rPr>
          <w:b/>
          <w:bCs/>
          <w:sz w:val="24"/>
          <w:szCs w:val="24"/>
        </w:rPr>
      </w:pPr>
    </w:p>
    <w:p w14:paraId="218CBA80" w14:textId="77777777" w:rsidR="007E1340" w:rsidRDefault="007E1340" w:rsidP="007E1340">
      <w:pPr>
        <w:suppressAutoHyphens w:val="0"/>
        <w:jc w:val="center"/>
        <w:rPr>
          <w:b/>
          <w:bCs/>
          <w:sz w:val="24"/>
          <w:szCs w:val="24"/>
        </w:rPr>
      </w:pPr>
    </w:p>
    <w:p w14:paraId="23AE1E54" w14:textId="77777777" w:rsidR="007A16C7" w:rsidRPr="007A16C7" w:rsidRDefault="007A16C7" w:rsidP="007A16C7">
      <w:pPr>
        <w:suppressAutoHyphens w:val="0"/>
        <w:jc w:val="center"/>
        <w:rPr>
          <w:b/>
          <w:bCs/>
          <w:sz w:val="24"/>
          <w:szCs w:val="24"/>
        </w:rPr>
      </w:pPr>
    </w:p>
    <w:p w14:paraId="69CE4B7D" w14:textId="4934F2F6" w:rsidR="007A16C7" w:rsidRPr="007A16C7" w:rsidRDefault="00F762A0" w:rsidP="007A16C7">
      <w:pPr>
        <w:suppressAutoHyphens w:val="0"/>
        <w:jc w:val="center"/>
        <w:rPr>
          <w:b/>
          <w:bCs/>
          <w:sz w:val="24"/>
          <w:szCs w:val="24"/>
        </w:rPr>
      </w:pPr>
      <w:r>
        <w:rPr>
          <w:b/>
          <w:bCs/>
          <w:sz w:val="24"/>
          <w:szCs w:val="24"/>
        </w:rPr>
        <w:t>Archiwum Narodowe w Krakowie</w:t>
      </w:r>
      <w:r w:rsidR="007A4307">
        <w:rPr>
          <w:b/>
          <w:bCs/>
          <w:sz w:val="24"/>
          <w:szCs w:val="24"/>
        </w:rPr>
        <w:t>; ul. Sienna 16, 30-960 Kraków</w:t>
      </w:r>
    </w:p>
    <w:p w14:paraId="2A32E57C" w14:textId="7FF0A0C3" w:rsidR="007A16C7" w:rsidRPr="00B36F5E" w:rsidRDefault="007A16C7" w:rsidP="007A16C7">
      <w:pPr>
        <w:suppressAutoHyphens w:val="0"/>
        <w:jc w:val="center"/>
        <w:rPr>
          <w:b/>
          <w:bCs/>
          <w:sz w:val="24"/>
          <w:szCs w:val="24"/>
        </w:rPr>
      </w:pPr>
      <w:r w:rsidRPr="00B36F5E">
        <w:rPr>
          <w:b/>
          <w:bCs/>
          <w:sz w:val="24"/>
          <w:szCs w:val="24"/>
        </w:rPr>
        <w:t xml:space="preserve">tel. </w:t>
      </w:r>
      <w:r w:rsidR="007A4307" w:rsidRPr="00B36F5E">
        <w:rPr>
          <w:b/>
          <w:bCs/>
          <w:sz w:val="24"/>
          <w:szCs w:val="24"/>
        </w:rPr>
        <w:t>012 4224094, 4216881 w. 29</w:t>
      </w:r>
      <w:r w:rsidRPr="00B36F5E">
        <w:rPr>
          <w:b/>
          <w:bCs/>
          <w:sz w:val="24"/>
          <w:szCs w:val="24"/>
        </w:rPr>
        <w:t xml:space="preserve">; fax. </w:t>
      </w:r>
      <w:r w:rsidR="007A4307" w:rsidRPr="00B36F5E">
        <w:rPr>
          <w:b/>
          <w:bCs/>
          <w:sz w:val="24"/>
          <w:szCs w:val="24"/>
        </w:rPr>
        <w:t>012 4213544</w:t>
      </w:r>
    </w:p>
    <w:p w14:paraId="40163559" w14:textId="77777777" w:rsidR="004A2480" w:rsidRPr="00B36F5E" w:rsidRDefault="004A2480" w:rsidP="007A16C7">
      <w:pPr>
        <w:suppressAutoHyphens w:val="0"/>
        <w:jc w:val="center"/>
        <w:rPr>
          <w:b/>
          <w:bCs/>
          <w:sz w:val="24"/>
          <w:szCs w:val="24"/>
        </w:rPr>
      </w:pPr>
    </w:p>
    <w:p w14:paraId="7D9A8F2C" w14:textId="421C3163" w:rsidR="007A16C7" w:rsidRPr="00A75FBD" w:rsidRDefault="007A16C7" w:rsidP="004A2480">
      <w:pPr>
        <w:jc w:val="center"/>
        <w:rPr>
          <w:lang w:val="en-US"/>
        </w:rPr>
      </w:pPr>
      <w:r w:rsidRPr="00A75FBD">
        <w:rPr>
          <w:lang w:val="en-US"/>
        </w:rPr>
        <w:t xml:space="preserve">e-mail: </w:t>
      </w:r>
      <w:r w:rsidR="00A75FBD" w:rsidRPr="00070541">
        <w:rPr>
          <w:lang w:val="en-US"/>
        </w:rPr>
        <w:t>sekretariat@ank.g</w:t>
      </w:r>
      <w:r w:rsidR="00A75FBD">
        <w:rPr>
          <w:lang w:val="en-US"/>
        </w:rPr>
        <w:t>ov.pl</w:t>
      </w:r>
    </w:p>
    <w:p w14:paraId="37815166" w14:textId="28EDD152" w:rsidR="007A4307" w:rsidRPr="007A4307" w:rsidRDefault="007A4307" w:rsidP="004A2480">
      <w:pPr>
        <w:jc w:val="center"/>
      </w:pPr>
      <w:r w:rsidRPr="007A4307">
        <w:t>adres stron</w:t>
      </w:r>
      <w:r>
        <w:t>y internetowej Zamawiającego: www.ank.gov.pl</w:t>
      </w:r>
    </w:p>
    <w:p w14:paraId="61559AFA" w14:textId="301A2A34" w:rsidR="007E1340" w:rsidRPr="007A4307" w:rsidRDefault="007A4307" w:rsidP="007E1340">
      <w:pPr>
        <w:suppressAutoHyphens w:val="0"/>
        <w:jc w:val="center"/>
        <w:rPr>
          <w:b/>
          <w:bCs/>
          <w:sz w:val="24"/>
          <w:szCs w:val="24"/>
        </w:rPr>
      </w:pPr>
      <w:r w:rsidRPr="007A4307">
        <w:t xml:space="preserve">strona </w:t>
      </w:r>
      <w:proofErr w:type="spellStart"/>
      <w:r w:rsidR="00443507">
        <w:t>miniPortalu</w:t>
      </w:r>
      <w:proofErr w:type="spellEnd"/>
      <w:r w:rsidR="003F44E8">
        <w:t xml:space="preserve">: </w:t>
      </w:r>
      <w:r w:rsidR="00E9655C" w:rsidRPr="00E9655C">
        <w:t>https://miniportal.uzp.gov.pl/</w:t>
      </w:r>
    </w:p>
    <w:p w14:paraId="2C2753F8" w14:textId="77777777" w:rsidR="007E1340" w:rsidRPr="007A4307" w:rsidRDefault="007E1340" w:rsidP="007E1340">
      <w:pPr>
        <w:suppressAutoHyphens w:val="0"/>
        <w:jc w:val="center"/>
        <w:rPr>
          <w:b/>
          <w:bCs/>
          <w:sz w:val="24"/>
          <w:szCs w:val="24"/>
        </w:rPr>
      </w:pPr>
    </w:p>
    <w:p w14:paraId="7BCD2130" w14:textId="77777777" w:rsidR="007E1340" w:rsidRPr="007A4307" w:rsidRDefault="007E1340" w:rsidP="007E1340">
      <w:pPr>
        <w:suppressAutoHyphens w:val="0"/>
        <w:jc w:val="center"/>
        <w:rPr>
          <w:b/>
          <w:bCs/>
          <w:sz w:val="24"/>
          <w:szCs w:val="24"/>
        </w:rPr>
      </w:pPr>
    </w:p>
    <w:p w14:paraId="077F3550" w14:textId="77777777" w:rsidR="007E1340" w:rsidRPr="007A4307" w:rsidRDefault="007E1340" w:rsidP="007E1340">
      <w:pPr>
        <w:suppressAutoHyphens w:val="0"/>
        <w:jc w:val="center"/>
        <w:rPr>
          <w:b/>
          <w:bCs/>
          <w:sz w:val="24"/>
          <w:szCs w:val="24"/>
        </w:rPr>
      </w:pPr>
    </w:p>
    <w:p w14:paraId="74F60FE8" w14:textId="77777777" w:rsidR="007E1340" w:rsidRPr="007A4307" w:rsidRDefault="007E1340" w:rsidP="007E1340">
      <w:pPr>
        <w:suppressAutoHyphens w:val="0"/>
        <w:jc w:val="center"/>
        <w:rPr>
          <w:b/>
          <w:bCs/>
          <w:sz w:val="24"/>
          <w:szCs w:val="24"/>
        </w:rPr>
      </w:pPr>
    </w:p>
    <w:p w14:paraId="60D50DE6" w14:textId="77777777" w:rsidR="007E1340" w:rsidRPr="007A4307" w:rsidRDefault="007E1340" w:rsidP="007E1340">
      <w:pPr>
        <w:suppressAutoHyphens w:val="0"/>
        <w:jc w:val="center"/>
        <w:rPr>
          <w:b/>
          <w:bCs/>
          <w:sz w:val="24"/>
          <w:szCs w:val="24"/>
        </w:rPr>
      </w:pPr>
    </w:p>
    <w:p w14:paraId="68830B37" w14:textId="77777777" w:rsidR="007E1340" w:rsidRPr="007A4307" w:rsidRDefault="007E1340" w:rsidP="007E1340">
      <w:pPr>
        <w:suppressAutoHyphens w:val="0"/>
        <w:jc w:val="center"/>
        <w:rPr>
          <w:b/>
          <w:bCs/>
          <w:sz w:val="24"/>
          <w:szCs w:val="24"/>
        </w:rPr>
      </w:pPr>
    </w:p>
    <w:p w14:paraId="065234F2" w14:textId="5B96D7B7" w:rsidR="007E1340" w:rsidRDefault="0031611A" w:rsidP="0024151A">
      <w:pPr>
        <w:suppressAutoHyphens w:val="0"/>
        <w:ind w:left="2127" w:firstLine="709"/>
        <w:jc w:val="center"/>
        <w:rPr>
          <w:b/>
          <w:bCs/>
          <w:sz w:val="24"/>
          <w:szCs w:val="24"/>
        </w:rPr>
      </w:pPr>
      <w:r>
        <w:rPr>
          <w:b/>
          <w:bCs/>
          <w:sz w:val="24"/>
          <w:szCs w:val="24"/>
        </w:rPr>
        <w:t>Zatwierdził:</w:t>
      </w:r>
    </w:p>
    <w:p w14:paraId="54C43B35" w14:textId="44DE74CD" w:rsidR="0031611A" w:rsidRDefault="0031611A" w:rsidP="007E1340">
      <w:pPr>
        <w:suppressAutoHyphens w:val="0"/>
        <w:jc w:val="center"/>
        <w:rPr>
          <w:b/>
          <w:bCs/>
          <w:sz w:val="24"/>
          <w:szCs w:val="24"/>
        </w:rPr>
      </w:pPr>
    </w:p>
    <w:p w14:paraId="52A4A6EC" w14:textId="11A47C96" w:rsidR="0031611A" w:rsidRDefault="0031611A" w:rsidP="0031611A">
      <w:pPr>
        <w:suppressAutoHyphens w:val="0"/>
        <w:rPr>
          <w:b/>
          <w:bCs/>
          <w:sz w:val="24"/>
          <w:szCs w:val="24"/>
        </w:rPr>
      </w:pPr>
    </w:p>
    <w:p w14:paraId="6E4C3997" w14:textId="77777777" w:rsidR="0031611A" w:rsidRDefault="0031611A" w:rsidP="007E1340">
      <w:pPr>
        <w:suppressAutoHyphens w:val="0"/>
        <w:jc w:val="center"/>
        <w:rPr>
          <w:b/>
          <w:bCs/>
          <w:sz w:val="24"/>
          <w:szCs w:val="24"/>
        </w:rPr>
      </w:pPr>
    </w:p>
    <w:p w14:paraId="7E04D27C" w14:textId="77777777" w:rsidR="0031611A" w:rsidRPr="007A4307" w:rsidRDefault="0031611A" w:rsidP="007E1340">
      <w:pPr>
        <w:suppressAutoHyphens w:val="0"/>
        <w:jc w:val="center"/>
        <w:rPr>
          <w:b/>
          <w:bCs/>
          <w:sz w:val="24"/>
          <w:szCs w:val="24"/>
        </w:rPr>
      </w:pPr>
    </w:p>
    <w:p w14:paraId="32BD4C5C" w14:textId="77777777" w:rsidR="0024151A" w:rsidRDefault="0031611A" w:rsidP="0024151A">
      <w:pPr>
        <w:suppressAutoHyphens w:val="0"/>
        <w:ind w:left="2836" w:firstLine="709"/>
        <w:jc w:val="center"/>
        <w:rPr>
          <w:b/>
          <w:bCs/>
          <w:sz w:val="24"/>
          <w:szCs w:val="24"/>
        </w:rPr>
      </w:pPr>
      <w:r>
        <w:rPr>
          <w:b/>
          <w:bCs/>
          <w:sz w:val="24"/>
          <w:szCs w:val="24"/>
        </w:rPr>
        <w:t xml:space="preserve">Dyrektor Archiwum Narodowego </w:t>
      </w:r>
    </w:p>
    <w:p w14:paraId="1AC5D3F9" w14:textId="7048C513" w:rsidR="007E1340" w:rsidRPr="007A4307" w:rsidRDefault="0031611A" w:rsidP="0024151A">
      <w:pPr>
        <w:suppressAutoHyphens w:val="0"/>
        <w:ind w:left="2836" w:firstLine="709"/>
        <w:jc w:val="center"/>
        <w:rPr>
          <w:b/>
          <w:bCs/>
          <w:sz w:val="24"/>
          <w:szCs w:val="24"/>
        </w:rPr>
      </w:pPr>
      <w:r>
        <w:rPr>
          <w:b/>
          <w:bCs/>
          <w:sz w:val="24"/>
          <w:szCs w:val="24"/>
        </w:rPr>
        <w:t>w Krakowie</w:t>
      </w:r>
    </w:p>
    <w:p w14:paraId="0BBA39D8" w14:textId="0249D137" w:rsidR="004A2480" w:rsidRPr="007A4307" w:rsidRDefault="004A2480" w:rsidP="007E1340">
      <w:pPr>
        <w:suppressAutoHyphens w:val="0"/>
        <w:jc w:val="center"/>
        <w:rPr>
          <w:b/>
          <w:bCs/>
          <w:sz w:val="24"/>
          <w:szCs w:val="24"/>
        </w:rPr>
      </w:pPr>
    </w:p>
    <w:p w14:paraId="64EBD1DE" w14:textId="45DF15E8" w:rsidR="004A2480" w:rsidRPr="007A4307" w:rsidRDefault="004A2480" w:rsidP="007E1340">
      <w:pPr>
        <w:suppressAutoHyphens w:val="0"/>
        <w:jc w:val="center"/>
        <w:rPr>
          <w:b/>
          <w:bCs/>
          <w:sz w:val="24"/>
          <w:szCs w:val="24"/>
        </w:rPr>
      </w:pPr>
    </w:p>
    <w:p w14:paraId="5169A5A9" w14:textId="77777777" w:rsidR="004A2480" w:rsidRPr="007A4307" w:rsidRDefault="004A2480" w:rsidP="0024151A">
      <w:pPr>
        <w:suppressAutoHyphens w:val="0"/>
        <w:rPr>
          <w:b/>
          <w:bCs/>
          <w:sz w:val="24"/>
          <w:szCs w:val="24"/>
        </w:rPr>
      </w:pPr>
    </w:p>
    <w:p w14:paraId="3261C9CE" w14:textId="77777777" w:rsidR="007E1340" w:rsidRPr="007A4307" w:rsidRDefault="007E1340" w:rsidP="007E1340">
      <w:pPr>
        <w:suppressAutoHyphens w:val="0"/>
        <w:jc w:val="center"/>
        <w:rPr>
          <w:b/>
          <w:bCs/>
          <w:sz w:val="24"/>
          <w:szCs w:val="24"/>
        </w:rPr>
      </w:pPr>
    </w:p>
    <w:p w14:paraId="6C87AF36" w14:textId="00E27A08" w:rsidR="007E1340" w:rsidRPr="007E1340" w:rsidRDefault="007A4307" w:rsidP="007E1340">
      <w:pPr>
        <w:suppressAutoHyphens w:val="0"/>
        <w:jc w:val="center"/>
        <w:rPr>
          <w:b/>
          <w:bCs/>
          <w:sz w:val="24"/>
          <w:szCs w:val="24"/>
        </w:rPr>
      </w:pPr>
      <w:r>
        <w:rPr>
          <w:b/>
          <w:bCs/>
          <w:sz w:val="24"/>
          <w:szCs w:val="24"/>
        </w:rPr>
        <w:t>Kraków</w:t>
      </w:r>
      <w:r w:rsidR="007E1340">
        <w:rPr>
          <w:b/>
          <w:bCs/>
          <w:sz w:val="24"/>
          <w:szCs w:val="24"/>
        </w:rPr>
        <w:t xml:space="preserve">, </w:t>
      </w:r>
      <w:r w:rsidR="00A93F48">
        <w:rPr>
          <w:b/>
          <w:bCs/>
          <w:sz w:val="24"/>
          <w:szCs w:val="24"/>
        </w:rPr>
        <w:t>26.03.</w:t>
      </w:r>
      <w:r w:rsidR="007E1340">
        <w:rPr>
          <w:b/>
          <w:bCs/>
          <w:sz w:val="24"/>
          <w:szCs w:val="24"/>
        </w:rPr>
        <w:t xml:space="preserve"> 202</w:t>
      </w:r>
      <w:r w:rsidR="000C4054">
        <w:rPr>
          <w:b/>
          <w:bCs/>
          <w:sz w:val="24"/>
          <w:szCs w:val="24"/>
        </w:rPr>
        <w:t>1</w:t>
      </w:r>
      <w:r w:rsidR="007E1340">
        <w:rPr>
          <w:b/>
          <w:bCs/>
          <w:sz w:val="24"/>
          <w:szCs w:val="24"/>
        </w:rPr>
        <w:t xml:space="preserve"> r.</w:t>
      </w:r>
    </w:p>
    <w:p w14:paraId="0B9ACF9D" w14:textId="232732FA" w:rsidR="007E1340" w:rsidRPr="005B68F8" w:rsidRDefault="007E1340" w:rsidP="0024151A">
      <w:pPr>
        <w:suppressAutoHyphens w:val="0"/>
        <w:rPr>
          <w:b/>
          <w:bCs/>
        </w:rPr>
      </w:pPr>
      <w:r>
        <w:br w:type="page"/>
      </w:r>
      <w:r w:rsidR="005B68F8" w:rsidRPr="005B68F8">
        <w:rPr>
          <w:b/>
          <w:bCs/>
        </w:rPr>
        <w:lastRenderedPageBreak/>
        <w:t>SPIS TREŚCI</w:t>
      </w:r>
    </w:p>
    <w:p w14:paraId="59E22C92" w14:textId="71DF537E" w:rsidR="00D62446" w:rsidRDefault="00CB2B15" w:rsidP="00070541">
      <w:pPr>
        <w:pStyle w:val="Spistreci1"/>
        <w:jc w:val="both"/>
        <w:rPr>
          <w:rFonts w:asciiTheme="minorHAnsi" w:eastAsiaTheme="minorEastAsia" w:hAnsiTheme="minorHAnsi" w:cstheme="minorBidi"/>
          <w:noProof/>
          <w:sz w:val="24"/>
          <w:szCs w:val="24"/>
          <w:lang w:eastAsia="pl-PL"/>
        </w:rPr>
      </w:pPr>
      <w:r>
        <w:fldChar w:fldCharType="begin"/>
      </w:r>
      <w:r>
        <w:instrText xml:space="preserve"> TOC \o "1-1" \h \z \u </w:instrText>
      </w:r>
      <w:r>
        <w:fldChar w:fldCharType="separate"/>
      </w:r>
      <w:hyperlink w:anchor="_Toc61825667" w:history="1">
        <w:r w:rsidR="00D62446" w:rsidRPr="00EA29F6">
          <w:rPr>
            <w:rStyle w:val="Hipercze"/>
            <w:noProof/>
          </w:rPr>
          <w:t>1.</w:t>
        </w:r>
        <w:r w:rsidR="00D62446">
          <w:rPr>
            <w:rFonts w:asciiTheme="minorHAnsi" w:eastAsiaTheme="minorEastAsia" w:hAnsiTheme="minorHAnsi" w:cstheme="minorBidi"/>
            <w:noProof/>
            <w:sz w:val="24"/>
            <w:szCs w:val="24"/>
            <w:lang w:eastAsia="pl-PL"/>
          </w:rPr>
          <w:tab/>
        </w:r>
        <w:r w:rsidR="00D62446" w:rsidRPr="00EA29F6">
          <w:rPr>
            <w:rStyle w:val="Hipercze"/>
            <w:noProof/>
          </w:rPr>
          <w:t>ZAMAWIAJĄCY</w:t>
        </w:r>
        <w:r w:rsidR="00D62446">
          <w:rPr>
            <w:noProof/>
            <w:webHidden/>
          </w:rPr>
          <w:tab/>
        </w:r>
        <w:r w:rsidR="00D62446">
          <w:rPr>
            <w:noProof/>
            <w:webHidden/>
          </w:rPr>
          <w:fldChar w:fldCharType="begin"/>
        </w:r>
        <w:r w:rsidR="00D62446">
          <w:rPr>
            <w:noProof/>
            <w:webHidden/>
          </w:rPr>
          <w:instrText xml:space="preserve"> PAGEREF _Toc61825667 \h </w:instrText>
        </w:r>
        <w:r w:rsidR="00D62446">
          <w:rPr>
            <w:noProof/>
            <w:webHidden/>
          </w:rPr>
        </w:r>
        <w:r w:rsidR="00D62446">
          <w:rPr>
            <w:noProof/>
            <w:webHidden/>
          </w:rPr>
          <w:fldChar w:fldCharType="separate"/>
        </w:r>
        <w:r w:rsidR="00560357">
          <w:rPr>
            <w:noProof/>
            <w:webHidden/>
          </w:rPr>
          <w:t>3</w:t>
        </w:r>
        <w:r w:rsidR="00D62446">
          <w:rPr>
            <w:noProof/>
            <w:webHidden/>
          </w:rPr>
          <w:fldChar w:fldCharType="end"/>
        </w:r>
      </w:hyperlink>
    </w:p>
    <w:p w14:paraId="54D4D1A0" w14:textId="63B5B40E" w:rsidR="00D62446" w:rsidRDefault="0001683F" w:rsidP="00070541">
      <w:pPr>
        <w:pStyle w:val="Spistreci1"/>
        <w:jc w:val="both"/>
        <w:rPr>
          <w:rFonts w:asciiTheme="minorHAnsi" w:eastAsiaTheme="minorEastAsia" w:hAnsiTheme="minorHAnsi" w:cstheme="minorBidi"/>
          <w:noProof/>
          <w:sz w:val="24"/>
          <w:szCs w:val="24"/>
          <w:lang w:eastAsia="pl-PL"/>
        </w:rPr>
      </w:pPr>
      <w:hyperlink w:anchor="_Toc61825668" w:history="1">
        <w:r w:rsidR="00D62446" w:rsidRPr="00EA29F6">
          <w:rPr>
            <w:rStyle w:val="Hipercze"/>
            <w:noProof/>
          </w:rPr>
          <w:t>2.</w:t>
        </w:r>
        <w:r w:rsidR="00D62446">
          <w:rPr>
            <w:rFonts w:asciiTheme="minorHAnsi" w:eastAsiaTheme="minorEastAsia" w:hAnsiTheme="minorHAnsi" w:cstheme="minorBidi"/>
            <w:noProof/>
            <w:sz w:val="24"/>
            <w:szCs w:val="24"/>
            <w:lang w:eastAsia="pl-PL"/>
          </w:rPr>
          <w:tab/>
        </w:r>
        <w:r w:rsidR="00D62446" w:rsidRPr="00EA29F6">
          <w:rPr>
            <w:rStyle w:val="Hipercze"/>
            <w:noProof/>
          </w:rPr>
          <w:t>OPIS PRZEDMIOTU ZAMÓWIENIA</w:t>
        </w:r>
        <w:r w:rsidR="00D62446">
          <w:rPr>
            <w:noProof/>
            <w:webHidden/>
          </w:rPr>
          <w:tab/>
        </w:r>
        <w:r w:rsidR="00D62446">
          <w:rPr>
            <w:noProof/>
            <w:webHidden/>
          </w:rPr>
          <w:fldChar w:fldCharType="begin"/>
        </w:r>
        <w:r w:rsidR="00D62446">
          <w:rPr>
            <w:noProof/>
            <w:webHidden/>
          </w:rPr>
          <w:instrText xml:space="preserve"> PAGEREF _Toc61825668 \h </w:instrText>
        </w:r>
        <w:r w:rsidR="00D62446">
          <w:rPr>
            <w:noProof/>
            <w:webHidden/>
          </w:rPr>
        </w:r>
        <w:r w:rsidR="00D62446">
          <w:rPr>
            <w:noProof/>
            <w:webHidden/>
          </w:rPr>
          <w:fldChar w:fldCharType="separate"/>
        </w:r>
        <w:r w:rsidR="00560357">
          <w:rPr>
            <w:noProof/>
            <w:webHidden/>
          </w:rPr>
          <w:t>3</w:t>
        </w:r>
        <w:r w:rsidR="00D62446">
          <w:rPr>
            <w:noProof/>
            <w:webHidden/>
          </w:rPr>
          <w:fldChar w:fldCharType="end"/>
        </w:r>
      </w:hyperlink>
    </w:p>
    <w:p w14:paraId="037AD93F" w14:textId="662390B8" w:rsidR="00D62446" w:rsidRDefault="0001683F" w:rsidP="00070541">
      <w:pPr>
        <w:pStyle w:val="Spistreci1"/>
        <w:jc w:val="both"/>
        <w:rPr>
          <w:rFonts w:asciiTheme="minorHAnsi" w:eastAsiaTheme="minorEastAsia" w:hAnsiTheme="minorHAnsi" w:cstheme="minorBidi"/>
          <w:noProof/>
          <w:sz w:val="24"/>
          <w:szCs w:val="24"/>
          <w:lang w:eastAsia="pl-PL"/>
        </w:rPr>
      </w:pPr>
      <w:hyperlink w:anchor="_Toc61825669" w:history="1">
        <w:r w:rsidR="00D62446" w:rsidRPr="00EA29F6">
          <w:rPr>
            <w:rStyle w:val="Hipercze"/>
            <w:noProof/>
          </w:rPr>
          <w:t>3.</w:t>
        </w:r>
        <w:r w:rsidR="00D62446">
          <w:rPr>
            <w:rFonts w:asciiTheme="minorHAnsi" w:eastAsiaTheme="minorEastAsia" w:hAnsiTheme="minorHAnsi" w:cstheme="minorBidi"/>
            <w:noProof/>
            <w:sz w:val="24"/>
            <w:szCs w:val="24"/>
            <w:lang w:eastAsia="pl-PL"/>
          </w:rPr>
          <w:tab/>
        </w:r>
        <w:r w:rsidR="00D62446" w:rsidRPr="00EA29F6">
          <w:rPr>
            <w:rStyle w:val="Hipercze"/>
            <w:noProof/>
          </w:rPr>
          <w:t>INFORMACJE DODATKOWE</w:t>
        </w:r>
        <w:r w:rsidR="00D62446">
          <w:rPr>
            <w:noProof/>
            <w:webHidden/>
          </w:rPr>
          <w:tab/>
        </w:r>
        <w:r w:rsidR="00D62446">
          <w:rPr>
            <w:noProof/>
            <w:webHidden/>
          </w:rPr>
          <w:fldChar w:fldCharType="begin"/>
        </w:r>
        <w:r w:rsidR="00D62446">
          <w:rPr>
            <w:noProof/>
            <w:webHidden/>
          </w:rPr>
          <w:instrText xml:space="preserve"> PAGEREF _Toc61825669 \h </w:instrText>
        </w:r>
        <w:r w:rsidR="00D62446">
          <w:rPr>
            <w:noProof/>
            <w:webHidden/>
          </w:rPr>
        </w:r>
        <w:r w:rsidR="00D62446">
          <w:rPr>
            <w:noProof/>
            <w:webHidden/>
          </w:rPr>
          <w:fldChar w:fldCharType="separate"/>
        </w:r>
        <w:r w:rsidR="00560357">
          <w:rPr>
            <w:noProof/>
            <w:webHidden/>
          </w:rPr>
          <w:t>4</w:t>
        </w:r>
        <w:r w:rsidR="00D62446">
          <w:rPr>
            <w:noProof/>
            <w:webHidden/>
          </w:rPr>
          <w:fldChar w:fldCharType="end"/>
        </w:r>
      </w:hyperlink>
    </w:p>
    <w:p w14:paraId="1AECEB81" w14:textId="5A328F04" w:rsidR="00D62446" w:rsidRDefault="0001683F" w:rsidP="00070541">
      <w:pPr>
        <w:pStyle w:val="Spistreci1"/>
        <w:jc w:val="both"/>
        <w:rPr>
          <w:rFonts w:asciiTheme="minorHAnsi" w:eastAsiaTheme="minorEastAsia" w:hAnsiTheme="minorHAnsi" w:cstheme="minorBidi"/>
          <w:noProof/>
          <w:sz w:val="24"/>
          <w:szCs w:val="24"/>
          <w:lang w:eastAsia="pl-PL"/>
        </w:rPr>
      </w:pPr>
      <w:hyperlink w:anchor="_Toc61825670" w:history="1">
        <w:r w:rsidR="00D62446" w:rsidRPr="00EA29F6">
          <w:rPr>
            <w:rStyle w:val="Hipercze"/>
            <w:noProof/>
          </w:rPr>
          <w:t>4.</w:t>
        </w:r>
        <w:r w:rsidR="00D62446">
          <w:rPr>
            <w:rFonts w:asciiTheme="minorHAnsi" w:eastAsiaTheme="minorEastAsia" w:hAnsiTheme="minorHAnsi" w:cstheme="minorBidi"/>
            <w:noProof/>
            <w:sz w:val="24"/>
            <w:szCs w:val="24"/>
            <w:lang w:eastAsia="pl-PL"/>
          </w:rPr>
          <w:tab/>
        </w:r>
        <w:r w:rsidR="00D62446" w:rsidRPr="00EA29F6">
          <w:rPr>
            <w:rStyle w:val="Hipercze"/>
            <w:noProof/>
          </w:rPr>
          <w:t>PRZEDMIOTOWE ŚRODKI DOWODOWE</w:t>
        </w:r>
        <w:r w:rsidR="00D62446">
          <w:rPr>
            <w:noProof/>
            <w:webHidden/>
          </w:rPr>
          <w:tab/>
        </w:r>
        <w:r w:rsidR="00D62446">
          <w:rPr>
            <w:noProof/>
            <w:webHidden/>
          </w:rPr>
          <w:fldChar w:fldCharType="begin"/>
        </w:r>
        <w:r w:rsidR="00D62446">
          <w:rPr>
            <w:noProof/>
            <w:webHidden/>
          </w:rPr>
          <w:instrText xml:space="preserve"> PAGEREF _Toc61825670 \h </w:instrText>
        </w:r>
        <w:r w:rsidR="00D62446">
          <w:rPr>
            <w:noProof/>
            <w:webHidden/>
          </w:rPr>
        </w:r>
        <w:r w:rsidR="00D62446">
          <w:rPr>
            <w:noProof/>
            <w:webHidden/>
          </w:rPr>
          <w:fldChar w:fldCharType="separate"/>
        </w:r>
        <w:r w:rsidR="00560357">
          <w:rPr>
            <w:noProof/>
            <w:webHidden/>
          </w:rPr>
          <w:t>5</w:t>
        </w:r>
        <w:r w:rsidR="00D62446">
          <w:rPr>
            <w:noProof/>
            <w:webHidden/>
          </w:rPr>
          <w:fldChar w:fldCharType="end"/>
        </w:r>
      </w:hyperlink>
    </w:p>
    <w:p w14:paraId="0E136E63" w14:textId="00F681CB" w:rsidR="00D62446" w:rsidRDefault="0001683F" w:rsidP="00070541">
      <w:pPr>
        <w:pStyle w:val="Spistreci1"/>
        <w:jc w:val="both"/>
        <w:rPr>
          <w:rFonts w:asciiTheme="minorHAnsi" w:eastAsiaTheme="minorEastAsia" w:hAnsiTheme="minorHAnsi" w:cstheme="minorBidi"/>
          <w:noProof/>
          <w:sz w:val="24"/>
          <w:szCs w:val="24"/>
          <w:lang w:eastAsia="pl-PL"/>
        </w:rPr>
      </w:pPr>
      <w:hyperlink w:anchor="_Toc61825671" w:history="1">
        <w:r w:rsidR="00D62446" w:rsidRPr="00EA29F6">
          <w:rPr>
            <w:rStyle w:val="Hipercze"/>
            <w:noProof/>
          </w:rPr>
          <w:t>5.</w:t>
        </w:r>
        <w:r w:rsidR="00D62446">
          <w:rPr>
            <w:rFonts w:asciiTheme="minorHAnsi" w:eastAsiaTheme="minorEastAsia" w:hAnsiTheme="minorHAnsi" w:cstheme="minorBidi"/>
            <w:noProof/>
            <w:sz w:val="24"/>
            <w:szCs w:val="24"/>
            <w:lang w:eastAsia="pl-PL"/>
          </w:rPr>
          <w:tab/>
        </w:r>
        <w:r w:rsidR="00D62446" w:rsidRPr="00EA29F6">
          <w:rPr>
            <w:rStyle w:val="Hipercze"/>
            <w:noProof/>
          </w:rPr>
          <w:t>TERMIN WYKONANIA ZAMÓWIENIA</w:t>
        </w:r>
        <w:r w:rsidR="00D62446">
          <w:rPr>
            <w:noProof/>
            <w:webHidden/>
          </w:rPr>
          <w:tab/>
        </w:r>
        <w:r w:rsidR="00D62446">
          <w:rPr>
            <w:noProof/>
            <w:webHidden/>
          </w:rPr>
          <w:fldChar w:fldCharType="begin"/>
        </w:r>
        <w:r w:rsidR="00D62446">
          <w:rPr>
            <w:noProof/>
            <w:webHidden/>
          </w:rPr>
          <w:instrText xml:space="preserve"> PAGEREF _Toc61825671 \h </w:instrText>
        </w:r>
        <w:r w:rsidR="00D62446">
          <w:rPr>
            <w:noProof/>
            <w:webHidden/>
          </w:rPr>
        </w:r>
        <w:r w:rsidR="00D62446">
          <w:rPr>
            <w:noProof/>
            <w:webHidden/>
          </w:rPr>
          <w:fldChar w:fldCharType="separate"/>
        </w:r>
        <w:r w:rsidR="00560357">
          <w:rPr>
            <w:noProof/>
            <w:webHidden/>
          </w:rPr>
          <w:t>6</w:t>
        </w:r>
        <w:r w:rsidR="00D62446">
          <w:rPr>
            <w:noProof/>
            <w:webHidden/>
          </w:rPr>
          <w:fldChar w:fldCharType="end"/>
        </w:r>
      </w:hyperlink>
    </w:p>
    <w:p w14:paraId="3690928D" w14:textId="71C644D7" w:rsidR="00A43EA1" w:rsidRPr="00A43EA1" w:rsidRDefault="00A43EA1" w:rsidP="00070541">
      <w:pPr>
        <w:pStyle w:val="Spistreci1"/>
        <w:jc w:val="both"/>
        <w:rPr>
          <w:noProof/>
        </w:rPr>
      </w:pPr>
      <w:r>
        <w:t xml:space="preserve">6. </w:t>
      </w:r>
      <w:r>
        <w:tab/>
        <w:t>podstawy wykluczenia, o których mowa w art. 108</w:t>
      </w:r>
      <w:r w:rsidR="00FD4789">
        <w:t xml:space="preserve"> ORAZ 109 UST. 1 PKT 8</w:t>
      </w:r>
      <w:r>
        <w:t xml:space="preserve"> </w:t>
      </w:r>
      <w:r w:rsidR="00134C6E">
        <w:t>-</w:t>
      </w:r>
      <w:r w:rsidR="00034DD0">
        <w:t xml:space="preserve"> 10 </w:t>
      </w:r>
      <w:r>
        <w:t>ustawy pzp ……………...</w:t>
      </w:r>
      <w:r w:rsidR="00FD4789">
        <w:t>.................................................................................................................................</w:t>
      </w:r>
      <w:r>
        <w:t>5</w:t>
      </w:r>
    </w:p>
    <w:p w14:paraId="011FCCE9" w14:textId="0BDDED3D" w:rsidR="00D62446" w:rsidRDefault="0001683F" w:rsidP="00070541">
      <w:pPr>
        <w:pStyle w:val="Spistreci1"/>
        <w:jc w:val="both"/>
        <w:rPr>
          <w:rFonts w:asciiTheme="minorHAnsi" w:eastAsiaTheme="minorEastAsia" w:hAnsiTheme="minorHAnsi" w:cstheme="minorBidi"/>
          <w:noProof/>
          <w:sz w:val="24"/>
          <w:szCs w:val="24"/>
          <w:lang w:eastAsia="pl-PL"/>
        </w:rPr>
      </w:pPr>
      <w:hyperlink w:anchor="_Toc61825673" w:history="1">
        <w:r w:rsidR="00D62446" w:rsidRPr="00EA29F6">
          <w:rPr>
            <w:rStyle w:val="Hipercze"/>
            <w:noProof/>
          </w:rPr>
          <w:t>7.</w:t>
        </w:r>
        <w:r w:rsidR="00D62446">
          <w:rPr>
            <w:rFonts w:asciiTheme="minorHAnsi" w:eastAsiaTheme="minorEastAsia" w:hAnsiTheme="minorHAnsi" w:cstheme="minorBidi"/>
            <w:noProof/>
            <w:sz w:val="24"/>
            <w:szCs w:val="24"/>
            <w:lang w:eastAsia="pl-PL"/>
          </w:rPr>
          <w:tab/>
        </w:r>
        <w:r w:rsidR="00D62446" w:rsidRPr="00EA29F6">
          <w:rPr>
            <w:rStyle w:val="Hipercze"/>
            <w:noProof/>
          </w:rPr>
          <w:t>WARUNKI UDZIAŁU W POSTĘPOWANIU</w:t>
        </w:r>
        <w:r w:rsidR="00D62446">
          <w:rPr>
            <w:noProof/>
            <w:webHidden/>
          </w:rPr>
          <w:tab/>
        </w:r>
        <w:r w:rsidR="00D62446">
          <w:rPr>
            <w:noProof/>
            <w:webHidden/>
          </w:rPr>
          <w:fldChar w:fldCharType="begin"/>
        </w:r>
        <w:r w:rsidR="00D62446">
          <w:rPr>
            <w:noProof/>
            <w:webHidden/>
          </w:rPr>
          <w:instrText xml:space="preserve"> PAGEREF _Toc61825673 \h </w:instrText>
        </w:r>
        <w:r w:rsidR="00D62446">
          <w:rPr>
            <w:noProof/>
            <w:webHidden/>
          </w:rPr>
        </w:r>
        <w:r w:rsidR="00D62446">
          <w:rPr>
            <w:noProof/>
            <w:webHidden/>
          </w:rPr>
          <w:fldChar w:fldCharType="separate"/>
        </w:r>
        <w:r w:rsidR="00560357">
          <w:rPr>
            <w:noProof/>
            <w:webHidden/>
          </w:rPr>
          <w:t>8</w:t>
        </w:r>
        <w:r w:rsidR="00D62446">
          <w:rPr>
            <w:noProof/>
            <w:webHidden/>
          </w:rPr>
          <w:fldChar w:fldCharType="end"/>
        </w:r>
      </w:hyperlink>
    </w:p>
    <w:p w14:paraId="3C04AB5C" w14:textId="290D41A5" w:rsidR="00D62446" w:rsidRDefault="0001683F" w:rsidP="00070541">
      <w:pPr>
        <w:pStyle w:val="Spistreci1"/>
        <w:jc w:val="both"/>
        <w:rPr>
          <w:rFonts w:asciiTheme="minorHAnsi" w:eastAsiaTheme="minorEastAsia" w:hAnsiTheme="minorHAnsi" w:cstheme="minorBidi"/>
          <w:noProof/>
          <w:sz w:val="24"/>
          <w:szCs w:val="24"/>
          <w:lang w:eastAsia="pl-PL"/>
        </w:rPr>
      </w:pPr>
      <w:hyperlink w:anchor="_Toc61825674" w:history="1">
        <w:r w:rsidR="00D62446" w:rsidRPr="00EA29F6">
          <w:rPr>
            <w:rStyle w:val="Hipercze"/>
            <w:noProof/>
          </w:rPr>
          <w:t>8.</w:t>
        </w:r>
        <w:r w:rsidR="00D62446">
          <w:rPr>
            <w:rFonts w:asciiTheme="minorHAnsi" w:eastAsiaTheme="minorEastAsia" w:hAnsiTheme="minorHAnsi" w:cstheme="minorBidi"/>
            <w:noProof/>
            <w:sz w:val="24"/>
            <w:szCs w:val="24"/>
            <w:lang w:eastAsia="pl-PL"/>
          </w:rPr>
          <w:tab/>
        </w:r>
        <w:r w:rsidR="00D62446" w:rsidRPr="00EA29F6">
          <w:rPr>
            <w:rStyle w:val="Hipercze"/>
            <w:noProof/>
          </w:rPr>
          <w:t>WYKAZ PODMIOTOWYCH ŚRODKÓW DOWODOWYCH</w:t>
        </w:r>
        <w:r w:rsidR="00D62446">
          <w:rPr>
            <w:noProof/>
            <w:webHidden/>
          </w:rPr>
          <w:tab/>
        </w:r>
        <w:r w:rsidR="00D62446">
          <w:rPr>
            <w:noProof/>
            <w:webHidden/>
          </w:rPr>
          <w:fldChar w:fldCharType="begin"/>
        </w:r>
        <w:r w:rsidR="00D62446">
          <w:rPr>
            <w:noProof/>
            <w:webHidden/>
          </w:rPr>
          <w:instrText xml:space="preserve"> PAGEREF _Toc61825674 \h </w:instrText>
        </w:r>
        <w:r w:rsidR="00D62446">
          <w:rPr>
            <w:noProof/>
            <w:webHidden/>
          </w:rPr>
        </w:r>
        <w:r w:rsidR="00D62446">
          <w:rPr>
            <w:noProof/>
            <w:webHidden/>
          </w:rPr>
          <w:fldChar w:fldCharType="separate"/>
        </w:r>
        <w:r w:rsidR="00560357">
          <w:rPr>
            <w:noProof/>
            <w:webHidden/>
          </w:rPr>
          <w:t>11</w:t>
        </w:r>
        <w:r w:rsidR="00D62446">
          <w:rPr>
            <w:noProof/>
            <w:webHidden/>
          </w:rPr>
          <w:fldChar w:fldCharType="end"/>
        </w:r>
      </w:hyperlink>
    </w:p>
    <w:p w14:paraId="1A2EC26A" w14:textId="0C36BACB" w:rsidR="00D62446" w:rsidRDefault="0001683F" w:rsidP="00070541">
      <w:pPr>
        <w:pStyle w:val="Spistreci1"/>
        <w:jc w:val="both"/>
        <w:rPr>
          <w:rFonts w:asciiTheme="minorHAnsi" w:eastAsiaTheme="minorEastAsia" w:hAnsiTheme="minorHAnsi" w:cstheme="minorBidi"/>
          <w:noProof/>
          <w:sz w:val="24"/>
          <w:szCs w:val="24"/>
          <w:lang w:eastAsia="pl-PL"/>
        </w:rPr>
      </w:pPr>
      <w:hyperlink w:anchor="_Toc61825675" w:history="1">
        <w:r w:rsidR="00D62446" w:rsidRPr="00EA29F6">
          <w:rPr>
            <w:rStyle w:val="Hipercze"/>
            <w:noProof/>
          </w:rPr>
          <w:t>9.</w:t>
        </w:r>
        <w:r w:rsidR="00D62446">
          <w:rPr>
            <w:rFonts w:asciiTheme="minorHAnsi" w:eastAsiaTheme="minorEastAsia" w:hAnsiTheme="minorHAnsi" w:cstheme="minorBidi"/>
            <w:noProof/>
            <w:sz w:val="24"/>
            <w:szCs w:val="24"/>
            <w:lang w:eastAsia="pl-PL"/>
          </w:rPr>
          <w:tab/>
        </w:r>
        <w:r w:rsidR="00D62446" w:rsidRPr="00EA29F6">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D62446">
          <w:rPr>
            <w:noProof/>
            <w:webHidden/>
          </w:rPr>
          <w:tab/>
        </w:r>
        <w:r w:rsidR="00D62446">
          <w:rPr>
            <w:noProof/>
            <w:webHidden/>
          </w:rPr>
          <w:fldChar w:fldCharType="begin"/>
        </w:r>
        <w:r w:rsidR="00D62446">
          <w:rPr>
            <w:noProof/>
            <w:webHidden/>
          </w:rPr>
          <w:instrText xml:space="preserve"> PAGEREF _Toc61825675 \h </w:instrText>
        </w:r>
        <w:r w:rsidR="00D62446">
          <w:rPr>
            <w:noProof/>
            <w:webHidden/>
          </w:rPr>
        </w:r>
        <w:r w:rsidR="00D62446">
          <w:rPr>
            <w:noProof/>
            <w:webHidden/>
          </w:rPr>
          <w:fldChar w:fldCharType="separate"/>
        </w:r>
        <w:r w:rsidR="00560357">
          <w:rPr>
            <w:noProof/>
            <w:webHidden/>
          </w:rPr>
          <w:t>13</w:t>
        </w:r>
        <w:r w:rsidR="00D62446">
          <w:rPr>
            <w:noProof/>
            <w:webHidden/>
          </w:rPr>
          <w:fldChar w:fldCharType="end"/>
        </w:r>
      </w:hyperlink>
    </w:p>
    <w:p w14:paraId="0EE52138" w14:textId="5BE3023E" w:rsidR="00D62446" w:rsidRDefault="0001683F" w:rsidP="00214B96">
      <w:pPr>
        <w:pStyle w:val="Spistreci1"/>
        <w:rPr>
          <w:rFonts w:asciiTheme="minorHAnsi" w:eastAsiaTheme="minorEastAsia" w:hAnsiTheme="minorHAnsi" w:cstheme="minorBidi"/>
          <w:noProof/>
          <w:sz w:val="24"/>
          <w:szCs w:val="24"/>
          <w:lang w:eastAsia="pl-PL"/>
        </w:rPr>
      </w:pPr>
      <w:hyperlink w:anchor="_Toc61825676" w:history="1">
        <w:r w:rsidR="00D62446" w:rsidRPr="00EA29F6">
          <w:rPr>
            <w:rStyle w:val="Hipercze"/>
            <w:noProof/>
          </w:rPr>
          <w:t>10.</w:t>
        </w:r>
        <w:r w:rsidR="00D62446">
          <w:rPr>
            <w:rFonts w:asciiTheme="minorHAnsi" w:eastAsiaTheme="minorEastAsia" w:hAnsiTheme="minorHAnsi" w:cstheme="minorBidi"/>
            <w:noProof/>
            <w:sz w:val="24"/>
            <w:szCs w:val="24"/>
            <w:lang w:eastAsia="pl-PL"/>
          </w:rPr>
          <w:tab/>
        </w:r>
        <w:r w:rsidR="00D62446" w:rsidRPr="00EA29F6">
          <w:rPr>
            <w:rStyle w:val="Hipercze"/>
            <w:noProof/>
          </w:rPr>
          <w:t>WADIUM</w:t>
        </w:r>
        <w:r w:rsidR="00D62446">
          <w:rPr>
            <w:noProof/>
            <w:webHidden/>
          </w:rPr>
          <w:tab/>
        </w:r>
        <w:r w:rsidR="00D62446">
          <w:rPr>
            <w:noProof/>
            <w:webHidden/>
          </w:rPr>
          <w:fldChar w:fldCharType="begin"/>
        </w:r>
        <w:r w:rsidR="00D62446">
          <w:rPr>
            <w:noProof/>
            <w:webHidden/>
          </w:rPr>
          <w:instrText xml:space="preserve"> PAGEREF _Toc61825676 \h </w:instrText>
        </w:r>
        <w:r w:rsidR="00D62446">
          <w:rPr>
            <w:noProof/>
            <w:webHidden/>
          </w:rPr>
        </w:r>
        <w:r w:rsidR="00D62446">
          <w:rPr>
            <w:noProof/>
            <w:webHidden/>
          </w:rPr>
          <w:fldChar w:fldCharType="separate"/>
        </w:r>
        <w:r w:rsidR="00560357">
          <w:rPr>
            <w:noProof/>
            <w:webHidden/>
          </w:rPr>
          <w:t>14</w:t>
        </w:r>
        <w:r w:rsidR="00D62446">
          <w:rPr>
            <w:noProof/>
            <w:webHidden/>
          </w:rPr>
          <w:fldChar w:fldCharType="end"/>
        </w:r>
      </w:hyperlink>
    </w:p>
    <w:p w14:paraId="07382A7A" w14:textId="2ED9FBFF" w:rsidR="00D62446" w:rsidRDefault="0001683F" w:rsidP="00214B96">
      <w:pPr>
        <w:pStyle w:val="Spistreci1"/>
        <w:rPr>
          <w:rFonts w:asciiTheme="minorHAnsi" w:eastAsiaTheme="minorEastAsia" w:hAnsiTheme="minorHAnsi" w:cstheme="minorBidi"/>
          <w:noProof/>
          <w:sz w:val="24"/>
          <w:szCs w:val="24"/>
          <w:lang w:eastAsia="pl-PL"/>
        </w:rPr>
      </w:pPr>
      <w:hyperlink w:anchor="_Toc61825677" w:history="1">
        <w:r w:rsidR="00D62446" w:rsidRPr="00EA29F6">
          <w:rPr>
            <w:rStyle w:val="Hipercze"/>
            <w:noProof/>
          </w:rPr>
          <w:t>11.</w:t>
        </w:r>
        <w:r w:rsidR="00D62446">
          <w:rPr>
            <w:rFonts w:asciiTheme="minorHAnsi" w:eastAsiaTheme="minorEastAsia" w:hAnsiTheme="minorHAnsi" w:cstheme="minorBidi"/>
            <w:noProof/>
            <w:sz w:val="24"/>
            <w:szCs w:val="24"/>
            <w:lang w:eastAsia="pl-PL"/>
          </w:rPr>
          <w:tab/>
        </w:r>
        <w:r w:rsidR="00D62446" w:rsidRPr="00EA29F6">
          <w:rPr>
            <w:rStyle w:val="Hipercze"/>
            <w:noProof/>
          </w:rPr>
          <w:t>TERMIN ZWIĄZANIA OFERTĄ</w:t>
        </w:r>
        <w:r w:rsidR="00D62446">
          <w:rPr>
            <w:noProof/>
            <w:webHidden/>
          </w:rPr>
          <w:tab/>
        </w:r>
        <w:r w:rsidR="00D62446">
          <w:rPr>
            <w:noProof/>
            <w:webHidden/>
          </w:rPr>
          <w:fldChar w:fldCharType="begin"/>
        </w:r>
        <w:r w:rsidR="00D62446">
          <w:rPr>
            <w:noProof/>
            <w:webHidden/>
          </w:rPr>
          <w:instrText xml:space="preserve"> PAGEREF _Toc61825677 \h </w:instrText>
        </w:r>
        <w:r w:rsidR="00D62446">
          <w:rPr>
            <w:noProof/>
            <w:webHidden/>
          </w:rPr>
        </w:r>
        <w:r w:rsidR="00D62446">
          <w:rPr>
            <w:noProof/>
            <w:webHidden/>
          </w:rPr>
          <w:fldChar w:fldCharType="separate"/>
        </w:r>
        <w:r w:rsidR="00560357">
          <w:rPr>
            <w:noProof/>
            <w:webHidden/>
          </w:rPr>
          <w:t>14</w:t>
        </w:r>
        <w:r w:rsidR="00D62446">
          <w:rPr>
            <w:noProof/>
            <w:webHidden/>
          </w:rPr>
          <w:fldChar w:fldCharType="end"/>
        </w:r>
      </w:hyperlink>
    </w:p>
    <w:p w14:paraId="10C24897" w14:textId="7BA54458" w:rsidR="00D62446" w:rsidRDefault="0001683F" w:rsidP="00214B96">
      <w:pPr>
        <w:pStyle w:val="Spistreci1"/>
        <w:rPr>
          <w:rFonts w:asciiTheme="minorHAnsi" w:eastAsiaTheme="minorEastAsia" w:hAnsiTheme="minorHAnsi" w:cstheme="minorBidi"/>
          <w:noProof/>
          <w:sz w:val="24"/>
          <w:szCs w:val="24"/>
          <w:lang w:eastAsia="pl-PL"/>
        </w:rPr>
      </w:pPr>
      <w:hyperlink w:anchor="_Toc61825678" w:history="1">
        <w:r w:rsidR="00D62446" w:rsidRPr="00EA29F6">
          <w:rPr>
            <w:rStyle w:val="Hipercze"/>
            <w:noProof/>
          </w:rPr>
          <w:t>12.</w:t>
        </w:r>
        <w:r w:rsidR="00D62446">
          <w:rPr>
            <w:rFonts w:asciiTheme="minorHAnsi" w:eastAsiaTheme="minorEastAsia" w:hAnsiTheme="minorHAnsi" w:cstheme="minorBidi"/>
            <w:noProof/>
            <w:sz w:val="24"/>
            <w:szCs w:val="24"/>
            <w:lang w:eastAsia="pl-PL"/>
          </w:rPr>
          <w:tab/>
        </w:r>
        <w:r w:rsidR="00D62446" w:rsidRPr="00EA29F6">
          <w:rPr>
            <w:rStyle w:val="Hipercze"/>
            <w:noProof/>
          </w:rPr>
          <w:t>OPIS SPOSOBU PRZYGOTOWYWANIA OFERTY</w:t>
        </w:r>
        <w:r w:rsidR="00D62446">
          <w:rPr>
            <w:noProof/>
            <w:webHidden/>
          </w:rPr>
          <w:tab/>
        </w:r>
        <w:r w:rsidR="00D62446">
          <w:rPr>
            <w:noProof/>
            <w:webHidden/>
          </w:rPr>
          <w:fldChar w:fldCharType="begin"/>
        </w:r>
        <w:r w:rsidR="00D62446">
          <w:rPr>
            <w:noProof/>
            <w:webHidden/>
          </w:rPr>
          <w:instrText xml:space="preserve"> PAGEREF _Toc61825678 \h </w:instrText>
        </w:r>
        <w:r w:rsidR="00D62446">
          <w:rPr>
            <w:noProof/>
            <w:webHidden/>
          </w:rPr>
        </w:r>
        <w:r w:rsidR="00D62446">
          <w:rPr>
            <w:noProof/>
            <w:webHidden/>
          </w:rPr>
          <w:fldChar w:fldCharType="separate"/>
        </w:r>
        <w:r w:rsidR="00560357">
          <w:rPr>
            <w:noProof/>
            <w:webHidden/>
          </w:rPr>
          <w:t>15</w:t>
        </w:r>
        <w:r w:rsidR="00D62446">
          <w:rPr>
            <w:noProof/>
            <w:webHidden/>
          </w:rPr>
          <w:fldChar w:fldCharType="end"/>
        </w:r>
      </w:hyperlink>
    </w:p>
    <w:p w14:paraId="08677A29" w14:textId="1C7F17EE" w:rsidR="00D62446" w:rsidRDefault="0001683F" w:rsidP="00214B96">
      <w:pPr>
        <w:pStyle w:val="Spistreci1"/>
        <w:rPr>
          <w:rFonts w:asciiTheme="minorHAnsi" w:eastAsiaTheme="minorEastAsia" w:hAnsiTheme="minorHAnsi" w:cstheme="minorBidi"/>
          <w:noProof/>
          <w:sz w:val="24"/>
          <w:szCs w:val="24"/>
          <w:lang w:eastAsia="pl-PL"/>
        </w:rPr>
      </w:pPr>
      <w:hyperlink w:anchor="_Toc61825679" w:history="1">
        <w:r w:rsidR="00D62446" w:rsidRPr="00EA29F6">
          <w:rPr>
            <w:rStyle w:val="Hipercze"/>
            <w:noProof/>
          </w:rPr>
          <w:t>13.</w:t>
        </w:r>
        <w:r w:rsidR="00D62446">
          <w:rPr>
            <w:rFonts w:asciiTheme="minorHAnsi" w:eastAsiaTheme="minorEastAsia" w:hAnsiTheme="minorHAnsi" w:cstheme="minorBidi"/>
            <w:noProof/>
            <w:sz w:val="24"/>
            <w:szCs w:val="24"/>
            <w:lang w:eastAsia="pl-PL"/>
          </w:rPr>
          <w:tab/>
        </w:r>
        <w:r w:rsidR="00D62446" w:rsidRPr="00EA29F6">
          <w:rPr>
            <w:rStyle w:val="Hipercze"/>
            <w:noProof/>
          </w:rPr>
          <w:t>SPOSÓB ORAZ TERMIN SKŁADANIA OFERT</w:t>
        </w:r>
        <w:r w:rsidR="00D62446">
          <w:rPr>
            <w:noProof/>
            <w:webHidden/>
          </w:rPr>
          <w:tab/>
        </w:r>
        <w:r w:rsidR="00D62446">
          <w:rPr>
            <w:noProof/>
            <w:webHidden/>
          </w:rPr>
          <w:fldChar w:fldCharType="begin"/>
        </w:r>
        <w:r w:rsidR="00D62446">
          <w:rPr>
            <w:noProof/>
            <w:webHidden/>
          </w:rPr>
          <w:instrText xml:space="preserve"> PAGEREF _Toc61825679 \h </w:instrText>
        </w:r>
        <w:r w:rsidR="00D62446">
          <w:rPr>
            <w:noProof/>
            <w:webHidden/>
          </w:rPr>
        </w:r>
        <w:r w:rsidR="00D62446">
          <w:rPr>
            <w:noProof/>
            <w:webHidden/>
          </w:rPr>
          <w:fldChar w:fldCharType="separate"/>
        </w:r>
        <w:r w:rsidR="00560357">
          <w:rPr>
            <w:noProof/>
            <w:webHidden/>
          </w:rPr>
          <w:t>15</w:t>
        </w:r>
        <w:r w:rsidR="00D62446">
          <w:rPr>
            <w:noProof/>
            <w:webHidden/>
          </w:rPr>
          <w:fldChar w:fldCharType="end"/>
        </w:r>
      </w:hyperlink>
    </w:p>
    <w:p w14:paraId="04C63E4E" w14:textId="084E8A1A" w:rsidR="00D62446" w:rsidRDefault="0001683F" w:rsidP="00214B96">
      <w:pPr>
        <w:pStyle w:val="Spistreci1"/>
        <w:rPr>
          <w:rFonts w:asciiTheme="minorHAnsi" w:eastAsiaTheme="minorEastAsia" w:hAnsiTheme="minorHAnsi" w:cstheme="minorBidi"/>
          <w:noProof/>
          <w:sz w:val="24"/>
          <w:szCs w:val="24"/>
          <w:lang w:eastAsia="pl-PL"/>
        </w:rPr>
      </w:pPr>
      <w:hyperlink w:anchor="_Toc61825680" w:history="1">
        <w:r w:rsidR="00D62446" w:rsidRPr="00EA29F6">
          <w:rPr>
            <w:rStyle w:val="Hipercze"/>
            <w:noProof/>
          </w:rPr>
          <w:t>14.</w:t>
        </w:r>
        <w:r w:rsidR="00D62446">
          <w:rPr>
            <w:rFonts w:asciiTheme="minorHAnsi" w:eastAsiaTheme="minorEastAsia" w:hAnsiTheme="minorHAnsi" w:cstheme="minorBidi"/>
            <w:noProof/>
            <w:sz w:val="24"/>
            <w:szCs w:val="24"/>
            <w:lang w:eastAsia="pl-PL"/>
          </w:rPr>
          <w:tab/>
        </w:r>
        <w:r w:rsidR="00D62446" w:rsidRPr="00EA29F6">
          <w:rPr>
            <w:rStyle w:val="Hipercze"/>
            <w:noProof/>
          </w:rPr>
          <w:t>TERMIN OTWARCIA OFERT</w:t>
        </w:r>
        <w:r w:rsidR="00D62446">
          <w:rPr>
            <w:noProof/>
            <w:webHidden/>
          </w:rPr>
          <w:tab/>
        </w:r>
        <w:r w:rsidR="00D62446">
          <w:rPr>
            <w:noProof/>
            <w:webHidden/>
          </w:rPr>
          <w:fldChar w:fldCharType="begin"/>
        </w:r>
        <w:r w:rsidR="00D62446">
          <w:rPr>
            <w:noProof/>
            <w:webHidden/>
          </w:rPr>
          <w:instrText xml:space="preserve"> PAGEREF _Toc61825680 \h </w:instrText>
        </w:r>
        <w:r w:rsidR="00D62446">
          <w:rPr>
            <w:noProof/>
            <w:webHidden/>
          </w:rPr>
        </w:r>
        <w:r w:rsidR="00D62446">
          <w:rPr>
            <w:noProof/>
            <w:webHidden/>
          </w:rPr>
          <w:fldChar w:fldCharType="separate"/>
        </w:r>
        <w:r w:rsidR="00560357">
          <w:rPr>
            <w:noProof/>
            <w:webHidden/>
          </w:rPr>
          <w:t>16</w:t>
        </w:r>
        <w:r w:rsidR="00D62446">
          <w:rPr>
            <w:noProof/>
            <w:webHidden/>
          </w:rPr>
          <w:fldChar w:fldCharType="end"/>
        </w:r>
      </w:hyperlink>
    </w:p>
    <w:p w14:paraId="4450EDC8" w14:textId="5ECC7BF9" w:rsidR="00D62446" w:rsidRDefault="0001683F" w:rsidP="00214B96">
      <w:pPr>
        <w:pStyle w:val="Spistreci1"/>
        <w:rPr>
          <w:rFonts w:asciiTheme="minorHAnsi" w:eastAsiaTheme="minorEastAsia" w:hAnsiTheme="minorHAnsi" w:cstheme="minorBidi"/>
          <w:noProof/>
          <w:sz w:val="24"/>
          <w:szCs w:val="24"/>
          <w:lang w:eastAsia="pl-PL"/>
        </w:rPr>
      </w:pPr>
      <w:hyperlink w:anchor="_Toc61825681" w:history="1">
        <w:r w:rsidR="00D62446" w:rsidRPr="00EA29F6">
          <w:rPr>
            <w:rStyle w:val="Hipercze"/>
            <w:noProof/>
          </w:rPr>
          <w:t>15.</w:t>
        </w:r>
        <w:r w:rsidR="00D62446">
          <w:rPr>
            <w:rFonts w:asciiTheme="minorHAnsi" w:eastAsiaTheme="minorEastAsia" w:hAnsiTheme="minorHAnsi" w:cstheme="minorBidi"/>
            <w:noProof/>
            <w:sz w:val="24"/>
            <w:szCs w:val="24"/>
            <w:lang w:eastAsia="pl-PL"/>
          </w:rPr>
          <w:tab/>
        </w:r>
        <w:r w:rsidR="00D62446" w:rsidRPr="00EA29F6">
          <w:rPr>
            <w:rStyle w:val="Hipercze"/>
            <w:noProof/>
          </w:rPr>
          <w:t>SPOSÓB OBLICZENIA CENY</w:t>
        </w:r>
        <w:r w:rsidR="00D62446">
          <w:rPr>
            <w:noProof/>
            <w:webHidden/>
          </w:rPr>
          <w:tab/>
        </w:r>
        <w:r w:rsidR="00D62446">
          <w:rPr>
            <w:noProof/>
            <w:webHidden/>
          </w:rPr>
          <w:fldChar w:fldCharType="begin"/>
        </w:r>
        <w:r w:rsidR="00D62446">
          <w:rPr>
            <w:noProof/>
            <w:webHidden/>
          </w:rPr>
          <w:instrText xml:space="preserve"> PAGEREF _Toc61825681 \h </w:instrText>
        </w:r>
        <w:r w:rsidR="00D62446">
          <w:rPr>
            <w:noProof/>
            <w:webHidden/>
          </w:rPr>
        </w:r>
        <w:r w:rsidR="00D62446">
          <w:rPr>
            <w:noProof/>
            <w:webHidden/>
          </w:rPr>
          <w:fldChar w:fldCharType="separate"/>
        </w:r>
        <w:r w:rsidR="00560357">
          <w:rPr>
            <w:noProof/>
            <w:webHidden/>
          </w:rPr>
          <w:t>16</w:t>
        </w:r>
        <w:r w:rsidR="00D62446">
          <w:rPr>
            <w:noProof/>
            <w:webHidden/>
          </w:rPr>
          <w:fldChar w:fldCharType="end"/>
        </w:r>
      </w:hyperlink>
    </w:p>
    <w:p w14:paraId="6FBEFB61" w14:textId="1BA66ABA" w:rsidR="00D62446" w:rsidRDefault="0001683F" w:rsidP="00214B96">
      <w:pPr>
        <w:pStyle w:val="Spistreci1"/>
        <w:rPr>
          <w:rFonts w:asciiTheme="minorHAnsi" w:eastAsiaTheme="minorEastAsia" w:hAnsiTheme="minorHAnsi" w:cstheme="minorBidi"/>
          <w:noProof/>
          <w:sz w:val="24"/>
          <w:szCs w:val="24"/>
          <w:lang w:eastAsia="pl-PL"/>
        </w:rPr>
      </w:pPr>
      <w:hyperlink w:anchor="_Toc61825682" w:history="1">
        <w:r w:rsidR="00D62446" w:rsidRPr="00EA29F6">
          <w:rPr>
            <w:rStyle w:val="Hipercze"/>
            <w:noProof/>
          </w:rPr>
          <w:t>16.</w:t>
        </w:r>
        <w:r w:rsidR="00D62446">
          <w:rPr>
            <w:rFonts w:asciiTheme="minorHAnsi" w:eastAsiaTheme="minorEastAsia" w:hAnsiTheme="minorHAnsi" w:cstheme="minorBidi"/>
            <w:noProof/>
            <w:sz w:val="24"/>
            <w:szCs w:val="24"/>
            <w:lang w:eastAsia="pl-PL"/>
          </w:rPr>
          <w:tab/>
        </w:r>
        <w:r w:rsidR="00D62446" w:rsidRPr="00EA29F6">
          <w:rPr>
            <w:rStyle w:val="Hipercze"/>
            <w:noProof/>
          </w:rPr>
          <w:t>OPIS KRYTERIÓW OCENY OFERT WRAZ Z PODANIEM WAG TYCH KRYTERIÓW I SPOSOBU OCENY OFERT</w:t>
        </w:r>
        <w:r w:rsidR="00D62446">
          <w:rPr>
            <w:noProof/>
            <w:webHidden/>
          </w:rPr>
          <w:tab/>
        </w:r>
        <w:r w:rsidR="00D62446">
          <w:rPr>
            <w:noProof/>
            <w:webHidden/>
          </w:rPr>
          <w:fldChar w:fldCharType="begin"/>
        </w:r>
        <w:r w:rsidR="00D62446">
          <w:rPr>
            <w:noProof/>
            <w:webHidden/>
          </w:rPr>
          <w:instrText xml:space="preserve"> PAGEREF _Toc61825682 \h </w:instrText>
        </w:r>
        <w:r w:rsidR="00D62446">
          <w:rPr>
            <w:noProof/>
            <w:webHidden/>
          </w:rPr>
        </w:r>
        <w:r w:rsidR="00D62446">
          <w:rPr>
            <w:noProof/>
            <w:webHidden/>
          </w:rPr>
          <w:fldChar w:fldCharType="separate"/>
        </w:r>
        <w:r w:rsidR="00560357">
          <w:rPr>
            <w:noProof/>
            <w:webHidden/>
          </w:rPr>
          <w:t>17</w:t>
        </w:r>
        <w:r w:rsidR="00D62446">
          <w:rPr>
            <w:noProof/>
            <w:webHidden/>
          </w:rPr>
          <w:fldChar w:fldCharType="end"/>
        </w:r>
      </w:hyperlink>
    </w:p>
    <w:p w14:paraId="0CBE9D65" w14:textId="2B014B90" w:rsidR="00D62446" w:rsidRDefault="0001683F" w:rsidP="00214B96">
      <w:pPr>
        <w:pStyle w:val="Spistreci1"/>
        <w:rPr>
          <w:rFonts w:asciiTheme="minorHAnsi" w:eastAsiaTheme="minorEastAsia" w:hAnsiTheme="minorHAnsi" w:cstheme="minorBidi"/>
          <w:noProof/>
          <w:sz w:val="24"/>
          <w:szCs w:val="24"/>
          <w:lang w:eastAsia="pl-PL"/>
        </w:rPr>
      </w:pPr>
      <w:hyperlink w:anchor="_Toc61825683" w:history="1">
        <w:r w:rsidR="00D62446" w:rsidRPr="00EA29F6">
          <w:rPr>
            <w:rStyle w:val="Hipercze"/>
            <w:noProof/>
          </w:rPr>
          <w:t>17.</w:t>
        </w:r>
        <w:r w:rsidR="00D62446">
          <w:rPr>
            <w:rFonts w:asciiTheme="minorHAnsi" w:eastAsiaTheme="minorEastAsia" w:hAnsiTheme="minorHAnsi" w:cstheme="minorBidi"/>
            <w:noProof/>
            <w:sz w:val="24"/>
            <w:szCs w:val="24"/>
            <w:lang w:eastAsia="pl-PL"/>
          </w:rPr>
          <w:tab/>
        </w:r>
        <w:r w:rsidR="00D62446" w:rsidRPr="00EA29F6">
          <w:rPr>
            <w:rStyle w:val="Hipercze"/>
            <w:noProof/>
          </w:rPr>
          <w:t>INFORMACJE O FORMALNOŚCIACH, JAKIE MUSZĄ ZOSTAĆ DOPEŁNIONE PO WYBORZE OFERTY W CELU ZAWARCIA UMOWY W SPRAWIE ZAMÓWIENIA PUBLICZNEGO</w:t>
        </w:r>
        <w:r w:rsidR="00FD4789">
          <w:rPr>
            <w:rStyle w:val="Hipercze"/>
            <w:noProof/>
          </w:rPr>
          <w:t>…</w:t>
        </w:r>
        <w:r w:rsidR="00D62446">
          <w:rPr>
            <w:noProof/>
            <w:webHidden/>
          </w:rPr>
          <w:tab/>
        </w:r>
        <w:r w:rsidR="00D62446">
          <w:rPr>
            <w:noProof/>
            <w:webHidden/>
          </w:rPr>
          <w:fldChar w:fldCharType="begin"/>
        </w:r>
        <w:r w:rsidR="00D62446">
          <w:rPr>
            <w:noProof/>
            <w:webHidden/>
          </w:rPr>
          <w:instrText xml:space="preserve"> PAGEREF _Toc61825683 \h </w:instrText>
        </w:r>
        <w:r w:rsidR="00D62446">
          <w:rPr>
            <w:noProof/>
            <w:webHidden/>
          </w:rPr>
        </w:r>
        <w:r w:rsidR="00D62446">
          <w:rPr>
            <w:noProof/>
            <w:webHidden/>
          </w:rPr>
          <w:fldChar w:fldCharType="separate"/>
        </w:r>
        <w:r w:rsidR="00560357">
          <w:rPr>
            <w:noProof/>
            <w:webHidden/>
          </w:rPr>
          <w:t>19</w:t>
        </w:r>
        <w:r w:rsidR="00D62446">
          <w:rPr>
            <w:noProof/>
            <w:webHidden/>
          </w:rPr>
          <w:fldChar w:fldCharType="end"/>
        </w:r>
      </w:hyperlink>
    </w:p>
    <w:p w14:paraId="07A8E790" w14:textId="3BE4B589" w:rsidR="00D62446" w:rsidRDefault="0001683F" w:rsidP="00214B96">
      <w:pPr>
        <w:pStyle w:val="Spistreci1"/>
        <w:rPr>
          <w:rFonts w:asciiTheme="minorHAnsi" w:eastAsiaTheme="minorEastAsia" w:hAnsiTheme="minorHAnsi" w:cstheme="minorBidi"/>
          <w:noProof/>
          <w:sz w:val="24"/>
          <w:szCs w:val="24"/>
          <w:lang w:eastAsia="pl-PL"/>
        </w:rPr>
      </w:pPr>
      <w:hyperlink w:anchor="_Toc61825684" w:history="1">
        <w:r w:rsidR="00D62446" w:rsidRPr="00EA29F6">
          <w:rPr>
            <w:rStyle w:val="Hipercze"/>
            <w:noProof/>
          </w:rPr>
          <w:t>18.</w:t>
        </w:r>
        <w:r w:rsidR="00D62446">
          <w:rPr>
            <w:rFonts w:asciiTheme="minorHAnsi" w:eastAsiaTheme="minorEastAsia" w:hAnsiTheme="minorHAnsi" w:cstheme="minorBidi"/>
            <w:noProof/>
            <w:sz w:val="24"/>
            <w:szCs w:val="24"/>
            <w:lang w:eastAsia="pl-PL"/>
          </w:rPr>
          <w:tab/>
        </w:r>
        <w:r w:rsidR="00D62446" w:rsidRPr="00EA29F6">
          <w:rPr>
            <w:rStyle w:val="Hipercze"/>
            <w:noProof/>
          </w:rPr>
          <w:t>PROJEKTOWANE POSTANOWIENIA UMOWY W SPRAWIE ZAMÓWIENIA PUBLICZNEGO, KTÓRE ZOSTANĄ WPROWADZONE DO UMOWY W SPRAWIE ZAMÓWIENIA PUBLICZNEGO</w:t>
        </w:r>
        <w:r w:rsidR="00FD4789">
          <w:rPr>
            <w:rStyle w:val="Hipercze"/>
            <w:noProof/>
          </w:rPr>
          <w:t>…..</w:t>
        </w:r>
        <w:r w:rsidR="00D62446">
          <w:rPr>
            <w:noProof/>
            <w:webHidden/>
          </w:rPr>
          <w:tab/>
        </w:r>
        <w:r w:rsidR="00D62446">
          <w:rPr>
            <w:noProof/>
            <w:webHidden/>
          </w:rPr>
          <w:fldChar w:fldCharType="begin"/>
        </w:r>
        <w:r w:rsidR="00D62446">
          <w:rPr>
            <w:noProof/>
            <w:webHidden/>
          </w:rPr>
          <w:instrText xml:space="preserve"> PAGEREF _Toc61825684 \h </w:instrText>
        </w:r>
        <w:r w:rsidR="00D62446">
          <w:rPr>
            <w:noProof/>
            <w:webHidden/>
          </w:rPr>
        </w:r>
        <w:r w:rsidR="00D62446">
          <w:rPr>
            <w:noProof/>
            <w:webHidden/>
          </w:rPr>
          <w:fldChar w:fldCharType="separate"/>
        </w:r>
        <w:r w:rsidR="00560357">
          <w:rPr>
            <w:noProof/>
            <w:webHidden/>
          </w:rPr>
          <w:t>20</w:t>
        </w:r>
        <w:r w:rsidR="00D62446">
          <w:rPr>
            <w:noProof/>
            <w:webHidden/>
          </w:rPr>
          <w:fldChar w:fldCharType="end"/>
        </w:r>
      </w:hyperlink>
    </w:p>
    <w:p w14:paraId="75C837CE" w14:textId="5673059E" w:rsidR="00D62446" w:rsidRDefault="0001683F" w:rsidP="00214B96">
      <w:pPr>
        <w:pStyle w:val="Spistreci1"/>
        <w:rPr>
          <w:rFonts w:asciiTheme="minorHAnsi" w:eastAsiaTheme="minorEastAsia" w:hAnsiTheme="minorHAnsi" w:cstheme="minorBidi"/>
          <w:noProof/>
          <w:sz w:val="24"/>
          <w:szCs w:val="24"/>
          <w:lang w:eastAsia="pl-PL"/>
        </w:rPr>
      </w:pPr>
      <w:hyperlink w:anchor="_Toc61825685" w:history="1">
        <w:r w:rsidR="00D62446" w:rsidRPr="00EA29F6">
          <w:rPr>
            <w:rStyle w:val="Hipercze"/>
            <w:noProof/>
          </w:rPr>
          <w:t>19.</w:t>
        </w:r>
        <w:r w:rsidR="00D62446">
          <w:rPr>
            <w:rFonts w:asciiTheme="minorHAnsi" w:eastAsiaTheme="minorEastAsia" w:hAnsiTheme="minorHAnsi" w:cstheme="minorBidi"/>
            <w:noProof/>
            <w:sz w:val="24"/>
            <w:szCs w:val="24"/>
            <w:lang w:eastAsia="pl-PL"/>
          </w:rPr>
          <w:tab/>
        </w:r>
        <w:r w:rsidR="00D62446" w:rsidRPr="00EA29F6">
          <w:rPr>
            <w:rStyle w:val="Hipercze"/>
            <w:noProof/>
          </w:rPr>
          <w:t>POUCZENIE O ŚRODKACH OCHRONY PRAWNEJ PRZYSŁUGUJĄCYCH WYKONAWCY</w:t>
        </w:r>
        <w:r w:rsidR="00D62446">
          <w:rPr>
            <w:noProof/>
            <w:webHidden/>
          </w:rPr>
          <w:tab/>
        </w:r>
        <w:r w:rsidR="00D62446">
          <w:rPr>
            <w:noProof/>
            <w:webHidden/>
          </w:rPr>
          <w:fldChar w:fldCharType="begin"/>
        </w:r>
        <w:r w:rsidR="00D62446">
          <w:rPr>
            <w:noProof/>
            <w:webHidden/>
          </w:rPr>
          <w:instrText xml:space="preserve"> PAGEREF _Toc61825685 \h </w:instrText>
        </w:r>
        <w:r w:rsidR="00D62446">
          <w:rPr>
            <w:noProof/>
            <w:webHidden/>
          </w:rPr>
        </w:r>
        <w:r w:rsidR="00D62446">
          <w:rPr>
            <w:noProof/>
            <w:webHidden/>
          </w:rPr>
          <w:fldChar w:fldCharType="separate"/>
        </w:r>
        <w:r w:rsidR="00560357">
          <w:rPr>
            <w:noProof/>
            <w:webHidden/>
          </w:rPr>
          <w:t>20</w:t>
        </w:r>
        <w:r w:rsidR="00D62446">
          <w:rPr>
            <w:noProof/>
            <w:webHidden/>
          </w:rPr>
          <w:fldChar w:fldCharType="end"/>
        </w:r>
      </w:hyperlink>
    </w:p>
    <w:p w14:paraId="1D11D864" w14:textId="6BB51330" w:rsidR="00D62446" w:rsidRDefault="0001683F" w:rsidP="00214B96">
      <w:pPr>
        <w:pStyle w:val="Spistreci1"/>
        <w:rPr>
          <w:rFonts w:asciiTheme="minorHAnsi" w:eastAsiaTheme="minorEastAsia" w:hAnsiTheme="minorHAnsi" w:cstheme="minorBidi"/>
          <w:noProof/>
          <w:sz w:val="24"/>
          <w:szCs w:val="24"/>
          <w:lang w:eastAsia="pl-PL"/>
        </w:rPr>
      </w:pPr>
      <w:hyperlink w:anchor="_Toc61825686" w:history="1">
        <w:r w:rsidR="00D62446" w:rsidRPr="00EA29F6">
          <w:rPr>
            <w:rStyle w:val="Hipercze"/>
            <w:noProof/>
          </w:rPr>
          <w:t>20.</w:t>
        </w:r>
        <w:r w:rsidR="00D62446">
          <w:rPr>
            <w:rFonts w:asciiTheme="minorHAnsi" w:eastAsiaTheme="minorEastAsia" w:hAnsiTheme="minorHAnsi" w:cstheme="minorBidi"/>
            <w:noProof/>
            <w:sz w:val="24"/>
            <w:szCs w:val="24"/>
            <w:lang w:eastAsia="pl-PL"/>
          </w:rPr>
          <w:tab/>
        </w:r>
        <w:r w:rsidR="00D62446" w:rsidRPr="00EA29F6">
          <w:rPr>
            <w:rStyle w:val="Hipercze"/>
            <w:noProof/>
          </w:rPr>
          <w:t>KLAUZULA INFORMACYJNA</w:t>
        </w:r>
        <w:r w:rsidR="00D62446">
          <w:rPr>
            <w:noProof/>
            <w:webHidden/>
          </w:rPr>
          <w:tab/>
        </w:r>
        <w:r w:rsidR="00D62446">
          <w:rPr>
            <w:noProof/>
            <w:webHidden/>
          </w:rPr>
          <w:fldChar w:fldCharType="begin"/>
        </w:r>
        <w:r w:rsidR="00D62446">
          <w:rPr>
            <w:noProof/>
            <w:webHidden/>
          </w:rPr>
          <w:instrText xml:space="preserve"> PAGEREF _Toc61825686 \h </w:instrText>
        </w:r>
        <w:r w:rsidR="00D62446">
          <w:rPr>
            <w:noProof/>
            <w:webHidden/>
          </w:rPr>
        </w:r>
        <w:r w:rsidR="00D62446">
          <w:rPr>
            <w:noProof/>
            <w:webHidden/>
          </w:rPr>
          <w:fldChar w:fldCharType="separate"/>
        </w:r>
        <w:r w:rsidR="00560357">
          <w:rPr>
            <w:noProof/>
            <w:webHidden/>
          </w:rPr>
          <w:t>21</w:t>
        </w:r>
        <w:r w:rsidR="00D62446">
          <w:rPr>
            <w:noProof/>
            <w:webHidden/>
          </w:rPr>
          <w:fldChar w:fldCharType="end"/>
        </w:r>
      </w:hyperlink>
    </w:p>
    <w:p w14:paraId="50A74639" w14:textId="5D2526A3" w:rsidR="00D62446" w:rsidRDefault="0001683F" w:rsidP="00214B96">
      <w:pPr>
        <w:pStyle w:val="Spistreci1"/>
        <w:rPr>
          <w:rFonts w:asciiTheme="minorHAnsi" w:eastAsiaTheme="minorEastAsia" w:hAnsiTheme="minorHAnsi" w:cstheme="minorBidi"/>
          <w:noProof/>
          <w:sz w:val="24"/>
          <w:szCs w:val="24"/>
          <w:lang w:eastAsia="pl-PL"/>
        </w:rPr>
      </w:pPr>
      <w:hyperlink w:anchor="_Toc61825687" w:history="1">
        <w:r w:rsidR="00D62446" w:rsidRPr="00EA29F6">
          <w:rPr>
            <w:rStyle w:val="Hipercze"/>
            <w:noProof/>
          </w:rPr>
          <w:t>21.</w:t>
        </w:r>
        <w:r w:rsidR="00D62446">
          <w:rPr>
            <w:rFonts w:asciiTheme="minorHAnsi" w:eastAsiaTheme="minorEastAsia" w:hAnsiTheme="minorHAnsi" w:cstheme="minorBidi"/>
            <w:noProof/>
            <w:sz w:val="24"/>
            <w:szCs w:val="24"/>
            <w:lang w:eastAsia="pl-PL"/>
          </w:rPr>
          <w:tab/>
        </w:r>
        <w:r w:rsidR="00D62446" w:rsidRPr="00EA29F6">
          <w:rPr>
            <w:rStyle w:val="Hipercze"/>
            <w:noProof/>
          </w:rPr>
          <w:t>ZAŁĄCZNIKI</w:t>
        </w:r>
        <w:r w:rsidR="00D62446">
          <w:rPr>
            <w:noProof/>
            <w:webHidden/>
          </w:rPr>
          <w:tab/>
        </w:r>
        <w:r w:rsidR="00D62446">
          <w:rPr>
            <w:noProof/>
            <w:webHidden/>
          </w:rPr>
          <w:fldChar w:fldCharType="begin"/>
        </w:r>
        <w:r w:rsidR="00D62446">
          <w:rPr>
            <w:noProof/>
            <w:webHidden/>
          </w:rPr>
          <w:instrText xml:space="preserve"> PAGEREF _Toc61825687 \h </w:instrText>
        </w:r>
        <w:r w:rsidR="00D62446">
          <w:rPr>
            <w:noProof/>
            <w:webHidden/>
          </w:rPr>
        </w:r>
        <w:r w:rsidR="00D62446">
          <w:rPr>
            <w:noProof/>
            <w:webHidden/>
          </w:rPr>
          <w:fldChar w:fldCharType="separate"/>
        </w:r>
        <w:r w:rsidR="00560357">
          <w:rPr>
            <w:noProof/>
            <w:webHidden/>
          </w:rPr>
          <w:t>23</w:t>
        </w:r>
        <w:r w:rsidR="00D62446">
          <w:rPr>
            <w:noProof/>
            <w:webHidden/>
          </w:rPr>
          <w:fldChar w:fldCharType="end"/>
        </w:r>
      </w:hyperlink>
    </w:p>
    <w:p w14:paraId="44242552" w14:textId="3C3DE701" w:rsidR="007E1340" w:rsidRDefault="00CB2B15" w:rsidP="00774AE7">
      <w:pPr>
        <w:rPr>
          <w:b/>
          <w:bCs/>
          <w:caps/>
        </w:rPr>
      </w:pPr>
      <w:r>
        <w:rPr>
          <w:b/>
          <w:bCs/>
          <w:caps/>
        </w:rPr>
        <w:fldChar w:fldCharType="end"/>
      </w:r>
    </w:p>
    <w:p w14:paraId="39B8972D" w14:textId="77777777" w:rsidR="005B68F8" w:rsidRDefault="005B68F8">
      <w:pPr>
        <w:suppressAutoHyphens w:val="0"/>
      </w:pPr>
      <w:r>
        <w:br w:type="page"/>
      </w:r>
    </w:p>
    <w:p w14:paraId="798C71C3" w14:textId="77777777" w:rsidR="005B68F8" w:rsidRDefault="005B68F8" w:rsidP="00774AE7"/>
    <w:p w14:paraId="1BF52C92" w14:textId="4983B609" w:rsidR="00E17E94" w:rsidRPr="00070541" w:rsidRDefault="00774AE7" w:rsidP="00A17B9C">
      <w:pPr>
        <w:pStyle w:val="Nagwek1"/>
      </w:pPr>
      <w:bookmarkStart w:id="0" w:name="_Toc58293013"/>
      <w:bookmarkStart w:id="1" w:name="_Toc61825667"/>
      <w:r w:rsidRPr="00070541">
        <w:t>ZAMAWIAJĄCY</w:t>
      </w:r>
      <w:bookmarkEnd w:id="0"/>
      <w:bookmarkEnd w:id="1"/>
    </w:p>
    <w:p w14:paraId="796968DF" w14:textId="3C04993F" w:rsidR="007A4307" w:rsidRPr="00070541" w:rsidRDefault="00AE3781" w:rsidP="00660892">
      <w:pPr>
        <w:pStyle w:val="Nagwek2"/>
        <w:numPr>
          <w:ilvl w:val="1"/>
          <w:numId w:val="8"/>
        </w:numPr>
      </w:pPr>
      <w:r w:rsidRPr="00A17B9C">
        <w:t>Zamawiający:</w:t>
      </w:r>
      <w:r w:rsidR="004B6199" w:rsidRPr="00A17B9C">
        <w:t xml:space="preserve"> </w:t>
      </w:r>
      <w:r w:rsidR="007A4307" w:rsidRPr="00A17B9C">
        <w:t xml:space="preserve">Archiwum Narodowe w Krakowie, ul. Sienna 16, 30-960 Kraków, </w:t>
      </w:r>
      <w:proofErr w:type="spellStart"/>
      <w:r w:rsidR="007A4307" w:rsidRPr="00A17B9C">
        <w:t>tel</w:t>
      </w:r>
      <w:proofErr w:type="spellEnd"/>
      <w:r w:rsidR="007A4307" w:rsidRPr="00A17B9C">
        <w:t>: 012 4224094, 4216881 w. 29, faks: 012 4213544, e-mail</w:t>
      </w:r>
      <w:r w:rsidR="0055620C" w:rsidRPr="00A17B9C">
        <w:t xml:space="preserve">: sekretariat@ank.gov.pl, </w:t>
      </w:r>
      <w:r w:rsidR="007A4307" w:rsidRPr="00A17B9C">
        <w:t xml:space="preserve">adres </w:t>
      </w:r>
      <w:proofErr w:type="spellStart"/>
      <w:r w:rsidR="008F7F5A" w:rsidRPr="00A17B9C">
        <w:t>miniPortalu</w:t>
      </w:r>
      <w:proofErr w:type="spellEnd"/>
      <w:r w:rsidR="007A4307" w:rsidRPr="00A17B9C">
        <w:t xml:space="preserve">: </w:t>
      </w:r>
      <w:r w:rsidR="003F74CA" w:rsidRPr="00A17B9C">
        <w:t>https//miniportal.uzp.gov.pl</w:t>
      </w:r>
    </w:p>
    <w:p w14:paraId="61D1E78E" w14:textId="1777EA38" w:rsidR="003B6C7F" w:rsidRDefault="003B6C7F" w:rsidP="00660892">
      <w:pPr>
        <w:pStyle w:val="Nagwek2"/>
      </w:pPr>
      <w:r>
        <w:t xml:space="preserve">Zamawiający </w:t>
      </w:r>
      <w:r w:rsidR="007E1340">
        <w:t xml:space="preserve">wskazuje </w:t>
      </w:r>
      <w:r w:rsidR="007E1340" w:rsidRPr="007E1340">
        <w:t>adres strony internetowej, na której udostępniane będą zmiany i</w:t>
      </w:r>
      <w:r w:rsidR="007A4307">
        <w:t> </w:t>
      </w:r>
      <w:r w:rsidR="007E1340" w:rsidRPr="007E1340">
        <w:t>wyjaśnienia treści SWZ oraz inne dokumenty zamówienia bezpośrednio związane z</w:t>
      </w:r>
      <w:r w:rsidR="007A4307">
        <w:t> </w:t>
      </w:r>
      <w:r w:rsidR="007E1340" w:rsidRPr="007E1340">
        <w:t>postępowaniem o udzielenie zamówienia</w:t>
      </w:r>
      <w:r w:rsidR="007E1340">
        <w:t xml:space="preserve">: </w:t>
      </w:r>
      <w:r w:rsidR="00687D81">
        <w:t>https//ank.gov.pl</w:t>
      </w:r>
    </w:p>
    <w:p w14:paraId="78A061C2" w14:textId="6D223DE5" w:rsidR="008E11EF" w:rsidRPr="008E11EF" w:rsidRDefault="007E1340" w:rsidP="00660892">
      <w:pPr>
        <w:pStyle w:val="Nagwek2"/>
      </w:pPr>
      <w:r>
        <w:t xml:space="preserve">Postępowanie prowadzone jest w trybie przetargu nieograniczonego na podstawie przepisów ustawy z dnia 11 września 2019 r. Prawo zamówień publicznych (Dz. U. </w:t>
      </w:r>
      <w:r w:rsidR="005B68F8">
        <w:t>poz. 2019</w:t>
      </w:r>
      <w:r>
        <w:t xml:space="preserve"> z</w:t>
      </w:r>
      <w:r w:rsidR="005B68F8">
        <w:t xml:space="preserve"> </w:t>
      </w:r>
      <w:proofErr w:type="spellStart"/>
      <w:r w:rsidR="005B68F8">
        <w:t>późn</w:t>
      </w:r>
      <w:proofErr w:type="spellEnd"/>
      <w:r w:rsidR="005B68F8">
        <w:t>. zm.</w:t>
      </w:r>
      <w:r>
        <w:t xml:space="preserve">), dalej zwanej „ustawą </w:t>
      </w:r>
      <w:proofErr w:type="spellStart"/>
      <w:r>
        <w:t>Pzp</w:t>
      </w:r>
      <w:proofErr w:type="spellEnd"/>
      <w:r>
        <w:t>”, o wartości powyżej progów unijnych w</w:t>
      </w:r>
      <w:r w:rsidR="007A4307">
        <w:t> </w:t>
      </w:r>
      <w:r>
        <w:t xml:space="preserve">rozumieniu art. 3 ustawy </w:t>
      </w:r>
      <w:proofErr w:type="spellStart"/>
      <w:r>
        <w:t>Pzp</w:t>
      </w:r>
      <w:proofErr w:type="spellEnd"/>
      <w:r>
        <w:t>.</w:t>
      </w:r>
    </w:p>
    <w:p w14:paraId="274F316D" w14:textId="16FB5A5B" w:rsidR="00774AE7" w:rsidRDefault="007E1340" w:rsidP="00A17B9C">
      <w:pPr>
        <w:pStyle w:val="Nagwek1"/>
      </w:pPr>
      <w:bookmarkStart w:id="2" w:name="_Toc58293014"/>
      <w:bookmarkStart w:id="3" w:name="_Toc61825668"/>
      <w:r>
        <w:t>OPIS PRZEDMIOTU ZAMÓWIENIA</w:t>
      </w:r>
      <w:bookmarkEnd w:id="2"/>
      <w:bookmarkEnd w:id="3"/>
    </w:p>
    <w:p w14:paraId="5D24891B" w14:textId="77777777" w:rsidR="00B45B8A" w:rsidRPr="004820ED" w:rsidRDefault="00B45B8A" w:rsidP="00B45B8A">
      <w:pPr>
        <w:pStyle w:val="Nagwek2"/>
        <w:numPr>
          <w:ilvl w:val="1"/>
          <w:numId w:val="9"/>
        </w:numPr>
      </w:pPr>
      <w:r>
        <w:t xml:space="preserve">Przedmiotem zamówienia jest dostawa, wdrożenie i uruchomienie infrastruktury IT dla tworzonego zapasowego repozytorium cyfrowego na potrzeby archiwów państwowych. Zamawiający oczekuje dostawy platformy do stworzenia prywatnej chmury danych o funkcjonalnościach wyszczególnionych w szczegółowym opisie przedmiotu zamówienia. </w:t>
      </w:r>
    </w:p>
    <w:p w14:paraId="5DACAD02" w14:textId="77777777" w:rsidR="00B45B8A" w:rsidRDefault="00B45B8A" w:rsidP="00B45B8A">
      <w:pPr>
        <w:pStyle w:val="Nagwek2"/>
      </w:pPr>
      <w:r>
        <w:t>Wykonawca jest zobowiązany do Wykonania przedmiotu zamówienia wg. następujących etapów:</w:t>
      </w:r>
    </w:p>
    <w:p w14:paraId="4475FFF1" w14:textId="77777777" w:rsidR="00B45B8A" w:rsidRDefault="00B45B8A" w:rsidP="00B45B8A">
      <w:pPr>
        <w:pStyle w:val="Nagwek3"/>
      </w:pPr>
      <w:r>
        <w:t>Etap I – dostawa urządzeń objętych zamówieniem;</w:t>
      </w:r>
    </w:p>
    <w:p w14:paraId="7DE88EB3" w14:textId="77777777" w:rsidR="00B45B8A" w:rsidRDefault="00B45B8A" w:rsidP="00B45B8A">
      <w:pPr>
        <w:pStyle w:val="Nagwek3"/>
      </w:pPr>
      <w:r w:rsidRPr="00224333">
        <w:t>Etap II – wykonanie dokumentacji przedwdrożeniowej;</w:t>
      </w:r>
    </w:p>
    <w:p w14:paraId="5DB7542C" w14:textId="77777777" w:rsidR="00B45B8A" w:rsidRDefault="00B45B8A" w:rsidP="00B45B8A">
      <w:pPr>
        <w:pStyle w:val="Nagwek3"/>
      </w:pPr>
      <w:r w:rsidRPr="00224333">
        <w:t>Etap III – wdrożenie rozwiązania;</w:t>
      </w:r>
    </w:p>
    <w:p w14:paraId="5D251298" w14:textId="77777777" w:rsidR="00B45B8A" w:rsidRPr="00224333" w:rsidRDefault="00B45B8A" w:rsidP="00B45B8A">
      <w:pPr>
        <w:pStyle w:val="Nagwek3"/>
      </w:pPr>
      <w:r w:rsidRPr="00224333">
        <w:t>Etap IV – testy powdrożeniowe;</w:t>
      </w:r>
    </w:p>
    <w:p w14:paraId="72473FA9" w14:textId="77777777" w:rsidR="00B45B8A" w:rsidRPr="00224333" w:rsidRDefault="00B45B8A" w:rsidP="00B45B8A">
      <w:pPr>
        <w:pStyle w:val="Nagwek3"/>
      </w:pPr>
      <w:r w:rsidRPr="00224333">
        <w:t xml:space="preserve">Etap V – wykonanie dokumentacji powykonawczej. </w:t>
      </w:r>
    </w:p>
    <w:p w14:paraId="32622C8F" w14:textId="3AAD5621" w:rsidR="00B45B8A" w:rsidRPr="00F5232B" w:rsidRDefault="00B45B8A" w:rsidP="00B45B8A">
      <w:pPr>
        <w:pStyle w:val="Nagwek2"/>
      </w:pPr>
      <w:r w:rsidRPr="00F5232B">
        <w:t xml:space="preserve">Szczegółowy opis przedmiotu zamówienia zawiera załącznik nr 1 do SWZ – </w:t>
      </w:r>
      <w:r>
        <w:t xml:space="preserve">Opis przedmiotu zamówienia – Projekt techniczny wraz z opisem przedmiotu zamówienia. </w:t>
      </w:r>
      <w:r>
        <w:rPr>
          <w:color w:val="385623" w:themeColor="accent6" w:themeShade="80"/>
        </w:rPr>
        <w:t xml:space="preserve">W ramach przedmiotu zamówienia Zamawiający uprawniony jest do skorzystania z prawa opcji, o którym mowa w pkt </w:t>
      </w:r>
      <w:r w:rsidR="00000CAF">
        <w:rPr>
          <w:color w:val="385623" w:themeColor="accent6" w:themeShade="80"/>
        </w:rPr>
        <w:t>5</w:t>
      </w:r>
      <w:r>
        <w:rPr>
          <w:color w:val="385623" w:themeColor="accent6" w:themeShade="80"/>
        </w:rPr>
        <w:t>.</w:t>
      </w:r>
      <w:r w:rsidR="00000CAF">
        <w:rPr>
          <w:color w:val="385623" w:themeColor="accent6" w:themeShade="80"/>
        </w:rPr>
        <w:t>3</w:t>
      </w:r>
      <w:r>
        <w:rPr>
          <w:color w:val="385623" w:themeColor="accent6" w:themeShade="80"/>
        </w:rPr>
        <w:t xml:space="preserve"> OPZ.</w:t>
      </w:r>
    </w:p>
    <w:p w14:paraId="7B542EA8" w14:textId="77777777" w:rsidR="00B45B8A" w:rsidRPr="007E1340" w:rsidRDefault="00B45B8A" w:rsidP="00B45B8A">
      <w:pPr>
        <w:pStyle w:val="Nagwek2"/>
      </w:pPr>
      <w:r w:rsidRPr="007E1340">
        <w:t>Pozostałe warunki dotyczące realizacji zamówienia zostały określone we wzorze umowy, który stanowi załącznik nr 2 do SWZ.</w:t>
      </w:r>
    </w:p>
    <w:p w14:paraId="342D3B02" w14:textId="77777777" w:rsidR="00710D46" w:rsidRDefault="007E1340" w:rsidP="00660892">
      <w:pPr>
        <w:pStyle w:val="Nagwek2"/>
      </w:pPr>
      <w:r>
        <w:t>Wspólny słownik zamówień (CPV):</w:t>
      </w:r>
      <w:r w:rsidR="00710D46">
        <w:t xml:space="preserve"> </w:t>
      </w:r>
    </w:p>
    <w:p w14:paraId="3FB16F1B" w14:textId="331E8390" w:rsidR="00710D46" w:rsidRDefault="00C92848" w:rsidP="00737B43">
      <w:pPr>
        <w:pStyle w:val="Nagwek3"/>
      </w:pPr>
      <w:r>
        <w:t>2.5.1.</w:t>
      </w:r>
      <w:r>
        <w:tab/>
      </w:r>
      <w:r>
        <w:tab/>
      </w:r>
      <w:r w:rsidR="00710D46" w:rsidRPr="00495A53">
        <w:t>48820000-</w:t>
      </w:r>
      <w:r w:rsidR="00BE3793">
        <w:t>9</w:t>
      </w:r>
      <w:r w:rsidR="00710D46" w:rsidRPr="00710D46">
        <w:t xml:space="preserve"> </w:t>
      </w:r>
      <w:r w:rsidR="00710D46" w:rsidRPr="00495A53">
        <w:t>Serwery</w:t>
      </w:r>
      <w:r w:rsidR="00BE3793">
        <w:t xml:space="preserve"> sieciowe</w:t>
      </w:r>
      <w:r>
        <w:t>;</w:t>
      </w:r>
    </w:p>
    <w:p w14:paraId="24355A36" w14:textId="34A9E6F5" w:rsidR="00710D46" w:rsidRDefault="00C92848" w:rsidP="002A4E97">
      <w:pPr>
        <w:pStyle w:val="Nagwek3"/>
      </w:pPr>
      <w:r>
        <w:t>2.5.2.</w:t>
      </w:r>
      <w:r>
        <w:tab/>
      </w:r>
      <w:r>
        <w:tab/>
      </w:r>
      <w:r w:rsidR="00710D46" w:rsidRPr="00495A53">
        <w:t>30233000-1</w:t>
      </w:r>
      <w:r w:rsidR="00710D46">
        <w:t xml:space="preserve"> Urządzenia do przechowywania i odczytu danych</w:t>
      </w:r>
    </w:p>
    <w:p w14:paraId="79800004" w14:textId="750E0EF5" w:rsidR="00BE3793" w:rsidRDefault="00C92848" w:rsidP="002A4E97">
      <w:pPr>
        <w:pStyle w:val="Nagwek3"/>
      </w:pPr>
      <w:r>
        <w:t>2.5.3.</w:t>
      </w:r>
      <w:r>
        <w:tab/>
      </w:r>
      <w:r>
        <w:tab/>
      </w:r>
      <w:r w:rsidR="00BE3793" w:rsidRPr="00495A53">
        <w:t xml:space="preserve">32413100-2 Routery sieciowe </w:t>
      </w:r>
    </w:p>
    <w:p w14:paraId="77553BFA" w14:textId="3760B18F" w:rsidR="00BE3793" w:rsidRDefault="00C92848" w:rsidP="002A4E97">
      <w:pPr>
        <w:pStyle w:val="Nagwek3"/>
      </w:pPr>
      <w:r>
        <w:t>2.5.4.</w:t>
      </w:r>
      <w:r>
        <w:tab/>
      </w:r>
      <w:r>
        <w:tab/>
      </w:r>
      <w:r w:rsidR="00BE3793" w:rsidRPr="00495A53">
        <w:t xml:space="preserve">32420000-3 </w:t>
      </w:r>
      <w:r w:rsidR="00BE3793">
        <w:t>Ur</w:t>
      </w:r>
      <w:r w:rsidR="00BE3793" w:rsidRPr="00495A53">
        <w:t xml:space="preserve">ządzenia sieciowe </w:t>
      </w:r>
    </w:p>
    <w:p w14:paraId="1BEAE0A1" w14:textId="13888BCD" w:rsidR="00BE3793" w:rsidRDefault="00C92848" w:rsidP="002A4E97">
      <w:pPr>
        <w:pStyle w:val="Nagwek3"/>
      </w:pPr>
      <w:r>
        <w:t>2.5.5.</w:t>
      </w:r>
      <w:r>
        <w:tab/>
      </w:r>
      <w:r>
        <w:tab/>
      </w:r>
      <w:r w:rsidR="00BE3793" w:rsidRPr="00495A53">
        <w:t xml:space="preserve">32424000-1 </w:t>
      </w:r>
      <w:r w:rsidR="00BE3793">
        <w:t>I</w:t>
      </w:r>
      <w:r w:rsidR="00BE3793" w:rsidRPr="00495A53">
        <w:t xml:space="preserve">nfrastruktura sieciowa </w:t>
      </w:r>
    </w:p>
    <w:p w14:paraId="1CB84F3E" w14:textId="459EDE99" w:rsidR="00BE3793" w:rsidRPr="00495A53" w:rsidRDefault="00C92848" w:rsidP="002A4E97">
      <w:pPr>
        <w:pStyle w:val="Nagwek3"/>
      </w:pPr>
      <w:r>
        <w:t>2.5.6.</w:t>
      </w:r>
      <w:r>
        <w:tab/>
      </w:r>
      <w:r>
        <w:tab/>
      </w:r>
      <w:r w:rsidR="00BE3793" w:rsidRPr="00495A53">
        <w:t xml:space="preserve">48710000-8 </w:t>
      </w:r>
      <w:r w:rsidR="00BE3793">
        <w:t>P</w:t>
      </w:r>
      <w:r w:rsidR="00BE3793" w:rsidRPr="00495A53">
        <w:t xml:space="preserve">akiety oprogramowania do kopii zapasowych i odzyskiwania </w:t>
      </w:r>
    </w:p>
    <w:p w14:paraId="14E69302" w14:textId="378424E4" w:rsidR="00774AE7" w:rsidRDefault="00774AE7" w:rsidP="00660892">
      <w:pPr>
        <w:pStyle w:val="Nagwek2"/>
        <w:numPr>
          <w:ilvl w:val="0"/>
          <w:numId w:val="0"/>
        </w:numPr>
      </w:pPr>
    </w:p>
    <w:p w14:paraId="6CA26434" w14:textId="1D47A0C3" w:rsidR="007E1340" w:rsidRDefault="007E1340" w:rsidP="00660892">
      <w:pPr>
        <w:pStyle w:val="Nagwek2"/>
      </w:pPr>
      <w:r>
        <w:lastRenderedPageBreak/>
        <w:t>Wykonawca zapewni odpowiednią liczbę osób i środków, aby w sposób niezakłócony i</w:t>
      </w:r>
      <w:r w:rsidR="00F5232B">
        <w:t> </w:t>
      </w:r>
      <w:r>
        <w:t>należyty realizować zamówienie.</w:t>
      </w:r>
    </w:p>
    <w:p w14:paraId="2CEB0CBD" w14:textId="579B8683" w:rsidR="007E1340" w:rsidRDefault="007E1340" w:rsidP="00660892">
      <w:pPr>
        <w:pStyle w:val="Nagwek2"/>
      </w:pPr>
      <w:r>
        <w:t xml:space="preserve">W przypadku odniesienia się przez Zamawiającego w opisie przedmiotu zamówienia do </w:t>
      </w:r>
      <w:r w:rsidR="00271969" w:rsidRPr="00271969">
        <w:t>znaków towarowych, patentów lub pochodzenia, źródła lub szczególnego procesu, który charakteryzuje produkty lub usługi dostarczane przez konkretnego wykonawcę</w:t>
      </w:r>
      <w:r>
        <w:t>, o</w:t>
      </w:r>
      <w:r w:rsidR="00F5232B">
        <w:t> </w:t>
      </w:r>
      <w:r>
        <w:t xml:space="preserve">których mowa w przepisie art. </w:t>
      </w:r>
      <w:r w:rsidR="00271969">
        <w:t xml:space="preserve">99 ust. 5 ustawy </w:t>
      </w:r>
      <w:proofErr w:type="spellStart"/>
      <w:r w:rsidR="00271969">
        <w:t>Pzp</w:t>
      </w:r>
      <w:proofErr w:type="spellEnd"/>
      <w:r>
        <w:t xml:space="preserve">, </w:t>
      </w:r>
      <w:r w:rsidR="00F1257F">
        <w:t xml:space="preserve">lub odniesienia się do </w:t>
      </w:r>
      <w:r w:rsidR="00F1257F" w:rsidRPr="00F1257F">
        <w:t xml:space="preserve">norm, ocen technicznych, specyfikacji technicznych i systemów referencji technicznych, o których mowa w </w:t>
      </w:r>
      <w:r w:rsidR="00F1257F">
        <w:t xml:space="preserve">przepisie art. 101 </w:t>
      </w:r>
      <w:r w:rsidR="00F1257F" w:rsidRPr="00F1257F">
        <w:t>ust. 1 pkt 2 oraz ust. 3</w:t>
      </w:r>
      <w:r w:rsidR="00F1257F">
        <w:t xml:space="preserve"> ustawy </w:t>
      </w:r>
      <w:proofErr w:type="spellStart"/>
      <w:r w:rsidR="00F1257F">
        <w:t>Pzp</w:t>
      </w:r>
      <w:proofErr w:type="spellEnd"/>
      <w:r w:rsidR="00F1257F">
        <w:t xml:space="preserve">, </w:t>
      </w:r>
      <w:r>
        <w:t xml:space="preserve">Zamawiający dopuszcza aby oferowane rozwiązanie spełniało inne </w:t>
      </w:r>
      <w:r w:rsidR="00433479">
        <w:t>wymagania</w:t>
      </w:r>
      <w:r>
        <w:t>, pod warunkiem zapewnienia spełnienia wszystkich cech, parametrów, wydajności i funkcjonalności, które zostały określone w SWZ (rozwiązania równoważne). Wobec tego należy przyjąć, że gdy w</w:t>
      </w:r>
      <w:r w:rsidR="00F5232B">
        <w:t> </w:t>
      </w:r>
      <w:r>
        <w:t xml:space="preserve">treści SWZ (w tym w treści załączników), znajdują się odwołania do </w:t>
      </w:r>
      <w:r w:rsidR="00271969">
        <w:t>takich rozwiązań,</w:t>
      </w:r>
      <w:r>
        <w:t xml:space="preserve"> następuje po nich zwrot „lub równoważne”</w:t>
      </w:r>
      <w:r w:rsidR="005256A8">
        <w:t xml:space="preserve">, zaś kryteria stosowane w celu oceny równoważności, Zamawiający wskazuje każdorazowo przy </w:t>
      </w:r>
      <w:r w:rsidR="00F1257F">
        <w:t>danym rozwiązaniu.</w:t>
      </w:r>
    </w:p>
    <w:p w14:paraId="50546D3A" w14:textId="60C569A3" w:rsidR="007E1340" w:rsidRDefault="00F1257F" w:rsidP="00660892">
      <w:pPr>
        <w:pStyle w:val="Nagwek2"/>
      </w:pPr>
      <w:r w:rsidRPr="00F1257F">
        <w:t>W przypadku gdy opis przedmiotu zamówienia odnosi się do norm, ocen technicznych, specyfikacji technicznych i systemów referencji technicznych, o których mowa w</w:t>
      </w:r>
      <w:r w:rsidR="00F5232B">
        <w:t> </w:t>
      </w:r>
      <w:r>
        <w:t xml:space="preserve">przepisie art. 101 </w:t>
      </w:r>
      <w:r w:rsidRPr="00F1257F">
        <w:t>ust. 1 pkt 2 oraz ust. 3</w:t>
      </w:r>
      <w:r>
        <w:t xml:space="preserve"> ustawy </w:t>
      </w:r>
      <w:proofErr w:type="spellStart"/>
      <w:r>
        <w:t>Pzp</w:t>
      </w:r>
      <w:proofErr w:type="spellEnd"/>
      <w:r>
        <w:t>, j</w:t>
      </w:r>
      <w:r w:rsidR="007E1340">
        <w:t>eżeli Wykonawca powołuje się na rozwiązania równoważne opisywane przez Zamawiającego</w:t>
      </w:r>
      <w:r>
        <w:t>, ma obowiązek</w:t>
      </w:r>
      <w:r w:rsidRPr="00F1257F">
        <w:t xml:space="preserve"> udowodni</w:t>
      </w:r>
      <w:r>
        <w:t>ć</w:t>
      </w:r>
      <w:r w:rsidRPr="00F1257F">
        <w:t xml:space="preserve"> w ofercie, w szczególności za pomocą przedmiotowych środków dowodowych, o których mowa w art. 104-107</w:t>
      </w:r>
      <w:r>
        <w:t xml:space="preserve"> ustawy </w:t>
      </w:r>
      <w:proofErr w:type="spellStart"/>
      <w:r>
        <w:t>Pzp</w:t>
      </w:r>
      <w:proofErr w:type="spellEnd"/>
      <w:r w:rsidRPr="00F1257F">
        <w:t>, że proponowane rozwiązania w równoważnym stopniu spełniają wymagania określone w opisie przedmiotu zamówienia.</w:t>
      </w:r>
    </w:p>
    <w:p w14:paraId="51EF173F" w14:textId="702265F4" w:rsidR="00E17E94" w:rsidRDefault="00E17E94" w:rsidP="00A17B9C">
      <w:pPr>
        <w:pStyle w:val="Nagwek1"/>
      </w:pPr>
      <w:bookmarkStart w:id="4" w:name="_Toc61825669"/>
      <w:r>
        <w:t>INFORMACJE DODATKOWE</w:t>
      </w:r>
      <w:bookmarkEnd w:id="4"/>
    </w:p>
    <w:p w14:paraId="5C5BA92C" w14:textId="77777777" w:rsidR="00E17E94" w:rsidRPr="00E17E94" w:rsidRDefault="00E17E94" w:rsidP="00660892">
      <w:pPr>
        <w:pStyle w:val="Nagwek2"/>
        <w:numPr>
          <w:ilvl w:val="1"/>
          <w:numId w:val="10"/>
        </w:numPr>
      </w:pPr>
      <w:r w:rsidRPr="00E17E94">
        <w:t xml:space="preserve">Postępowanie prowadzone jest w języku polskim. </w:t>
      </w:r>
    </w:p>
    <w:p w14:paraId="4375DC4B" w14:textId="77777777" w:rsidR="00E17E94" w:rsidRDefault="00E17E94" w:rsidP="00660892">
      <w:pPr>
        <w:pStyle w:val="Nagwek2"/>
      </w:pPr>
      <w:r>
        <w:t xml:space="preserve">Zamawiający nie dopuszcza składania ofert częściowych. </w:t>
      </w:r>
    </w:p>
    <w:p w14:paraId="1B9104E3" w14:textId="77777777" w:rsidR="00E17E94" w:rsidRDefault="00E17E94" w:rsidP="00660892">
      <w:pPr>
        <w:pStyle w:val="Nagwek2"/>
      </w:pPr>
      <w:r>
        <w:t>Zamawiający nie dopuszcza składania ofert wariantowych.</w:t>
      </w:r>
    </w:p>
    <w:p w14:paraId="1BFB2487" w14:textId="7B78D2B8" w:rsidR="00E17E94" w:rsidRDefault="00E17E94" w:rsidP="00660892">
      <w:pPr>
        <w:pStyle w:val="Nagwek2"/>
      </w:pPr>
      <w:r w:rsidRPr="00E17E94">
        <w:t>Zamawiający nie przewiduje możliwości udzielenia zamówień, o których mowa w</w:t>
      </w:r>
      <w:r w:rsidR="00F5232B">
        <w:t> </w:t>
      </w:r>
      <w:r w:rsidRPr="00E17E94">
        <w:t xml:space="preserve">przepisie </w:t>
      </w:r>
      <w:r>
        <w:t xml:space="preserve">art. 214 ust. 1 pkt 7 i 8 ustawy </w:t>
      </w:r>
      <w:proofErr w:type="spellStart"/>
      <w:r>
        <w:t>Pzp</w:t>
      </w:r>
      <w:proofErr w:type="spellEnd"/>
      <w:r w:rsidR="00F37DE7">
        <w:t>.</w:t>
      </w:r>
    </w:p>
    <w:p w14:paraId="0CB4FFE6" w14:textId="7058CFA8" w:rsidR="00E17E94" w:rsidRPr="00224C11" w:rsidRDefault="007C0970" w:rsidP="00660892">
      <w:pPr>
        <w:pStyle w:val="Nagwek2"/>
      </w:pPr>
      <w:r>
        <w:t xml:space="preserve">Przed złożeniem oferty </w:t>
      </w:r>
      <w:r w:rsidR="00AC5D4F">
        <w:t>istnieje</w:t>
      </w:r>
      <w:r w:rsidR="00F37DE7" w:rsidRPr="00224C11">
        <w:t xml:space="preserve"> możliwość </w:t>
      </w:r>
      <w:r w:rsidR="00070541">
        <w:t>przeprowadzenia</w:t>
      </w:r>
      <w:r w:rsidR="0098797F">
        <w:t xml:space="preserve"> wizji lokalnej</w:t>
      </w:r>
      <w:r w:rsidR="00E75106">
        <w:t xml:space="preserve"> stanu obecnego serwerowni. Wniosek </w:t>
      </w:r>
      <w:r w:rsidR="00F37DE7" w:rsidRPr="00224C11">
        <w:t xml:space="preserve">o </w:t>
      </w:r>
      <w:r w:rsidR="00070541">
        <w:t>przeprowadzenie</w:t>
      </w:r>
      <w:r w:rsidR="00070541" w:rsidRPr="00224C11">
        <w:t xml:space="preserve"> </w:t>
      </w:r>
      <w:r w:rsidR="00F37DE7" w:rsidRPr="00224C11">
        <w:t xml:space="preserve">wizji lokalnej </w:t>
      </w:r>
      <w:r w:rsidR="00E75106">
        <w:t xml:space="preserve">należy złożyć </w:t>
      </w:r>
      <w:r w:rsidR="00F37DE7" w:rsidRPr="00224C11">
        <w:t xml:space="preserve">nie </w:t>
      </w:r>
      <w:r w:rsidR="008E3E87">
        <w:t>później</w:t>
      </w:r>
      <w:r w:rsidR="008E3E87" w:rsidRPr="00224C11">
        <w:t xml:space="preserve"> </w:t>
      </w:r>
      <w:r w:rsidR="00F37DE7" w:rsidRPr="00224C11">
        <w:t>niż 5 dni roboczych przed jej terminem</w:t>
      </w:r>
      <w:r w:rsidR="00224C11" w:rsidRPr="00224C11">
        <w:t xml:space="preserve">. </w:t>
      </w:r>
      <w:r w:rsidR="008E3E87">
        <w:t xml:space="preserve">Wniosek </w:t>
      </w:r>
      <w:r w:rsidR="00224C11" w:rsidRPr="00224C11">
        <w:t>powin</w:t>
      </w:r>
      <w:r w:rsidR="008E3E87">
        <w:t>ien</w:t>
      </w:r>
      <w:r w:rsidR="00224C11" w:rsidRPr="00224C11">
        <w:t xml:space="preserve"> zostać wysłan</w:t>
      </w:r>
      <w:r w:rsidR="008E3E87">
        <w:t>y</w:t>
      </w:r>
      <w:r w:rsidR="00224C11" w:rsidRPr="00224C11">
        <w:t xml:space="preserve"> w</w:t>
      </w:r>
      <w:r w:rsidR="00293ABE">
        <w:t> </w:t>
      </w:r>
      <w:r w:rsidR="00224C11" w:rsidRPr="00224C11">
        <w:t xml:space="preserve">formie elektronicznej na adres e-mail: </w:t>
      </w:r>
      <w:r w:rsidR="008173EA">
        <w:t>pzabczynski@ank.gov.pl</w:t>
      </w:r>
      <w:r w:rsidR="00224C11" w:rsidRPr="00224C11">
        <w:t>. W</w:t>
      </w:r>
      <w:r w:rsidR="00BD3F14">
        <w:t>e</w:t>
      </w:r>
      <w:r w:rsidR="00224C11" w:rsidRPr="00224C11">
        <w:t xml:space="preserve"> </w:t>
      </w:r>
      <w:r w:rsidR="00BD3F14">
        <w:t>wniosku</w:t>
      </w:r>
      <w:r w:rsidR="00BD3F14" w:rsidRPr="00224C11">
        <w:t xml:space="preserve"> </w:t>
      </w:r>
      <w:r w:rsidR="00224C11" w:rsidRPr="00224C11">
        <w:t xml:space="preserve">muszą znajdować się informacje na temat czasu oraz osób biorących udział w wizji lokalnej po stronie </w:t>
      </w:r>
      <w:r w:rsidR="002F6BB5">
        <w:t>Wykonawcy</w:t>
      </w:r>
      <w:r w:rsidR="00224C11" w:rsidRPr="00224C11">
        <w:t xml:space="preserve">. </w:t>
      </w:r>
      <w:r w:rsidR="00293ABE">
        <w:t>Zamawiający potwi</w:t>
      </w:r>
      <w:r w:rsidR="002D3E74">
        <w:t xml:space="preserve">erdzi zaproponowany przez Wykonawcę termin przeprowadzenia wizji lokalnej, lub wyznaczy inny termin, uwzględniający termin składania ofert. </w:t>
      </w:r>
      <w:r w:rsidR="00070541">
        <w:t xml:space="preserve">Przeprowadzenie wizji lokalnej nie jest obligatoryjne, co oznacza, że zaniechanie przeprowadzenia wizji lokalnej nie będzie stanowiło podstawy odrzucenia oferty wykonawcy, o której mowa w art. 226 ust. 1 pkt 18 ustawy </w:t>
      </w:r>
      <w:proofErr w:type="spellStart"/>
      <w:r w:rsidR="00070541">
        <w:t>Pzp</w:t>
      </w:r>
      <w:proofErr w:type="spellEnd"/>
      <w:r w:rsidR="00070541">
        <w:t>.</w:t>
      </w:r>
    </w:p>
    <w:p w14:paraId="16C9DE84" w14:textId="77777777" w:rsidR="00E17E94" w:rsidRPr="00E17E94" w:rsidRDefault="00E17E94">
      <w:pPr>
        <w:pStyle w:val="Nagwek2"/>
      </w:pPr>
      <w:r w:rsidRPr="00E17E94">
        <w:t>Rozliczenia pomiędzy Zamawiającym a Wykonawcą będą prowadzone w PLN. Zamawiający nie przewiduje rozliczania w walutach obcych.</w:t>
      </w:r>
    </w:p>
    <w:p w14:paraId="596A3E20" w14:textId="77777777" w:rsidR="00E17E94" w:rsidRPr="00205434" w:rsidRDefault="00E17E94">
      <w:pPr>
        <w:pStyle w:val="Nagwek2"/>
      </w:pPr>
      <w:r w:rsidRPr="00205434">
        <w:t xml:space="preserve">Zamawiający przewiduje uprzednią ocenę ofert, zgodnie z art. 139 ustawy </w:t>
      </w:r>
      <w:proofErr w:type="spellStart"/>
      <w:r w:rsidRPr="00205434">
        <w:t>Pzp</w:t>
      </w:r>
      <w:proofErr w:type="spellEnd"/>
      <w:r w:rsidRPr="00205434">
        <w:t>, tj. najpierw dokona badania i oceny ofert, a następnie dokona kwalifikacji podmiotowej Wykonawcy, którego oferta została najwyżej oceniona, w zakresie braku podstaw wykluczenia oraz spełniania warunków udziału w postępowaniu.</w:t>
      </w:r>
    </w:p>
    <w:p w14:paraId="5BDE3919" w14:textId="77777777" w:rsidR="00E17E94" w:rsidRDefault="00E17E94">
      <w:pPr>
        <w:pStyle w:val="Nagwek2"/>
      </w:pPr>
      <w:r w:rsidRPr="00E17E94">
        <w:lastRenderedPageBreak/>
        <w:t>Zamawiający nie przewiduje przeprowadzenia aukcji elektronicznej po dokonaniu oceny ofert w celu wyboru najkorzystniejszej oferty.</w:t>
      </w:r>
    </w:p>
    <w:p w14:paraId="77416E5D" w14:textId="77777777" w:rsidR="00E17E94" w:rsidRDefault="00E17E94">
      <w:pPr>
        <w:pStyle w:val="Nagwek2"/>
      </w:pPr>
      <w:r>
        <w:t>Zamawiający nie przewiduje zwrotu kosztów udziału w postępowaniu.</w:t>
      </w:r>
    </w:p>
    <w:p w14:paraId="2433D069" w14:textId="7F38A9C1" w:rsidR="008C31E6" w:rsidRPr="006E6BFB" w:rsidRDefault="008C31E6">
      <w:pPr>
        <w:pStyle w:val="Nagwek2"/>
      </w:pPr>
      <w:r>
        <w:t xml:space="preserve">Zamawiający nie zastrzega wymogów ani wymagań związanych z realizacją zamówienia, o których mowa w </w:t>
      </w:r>
      <w:r w:rsidR="00070541">
        <w:t xml:space="preserve">przepisach </w:t>
      </w:r>
      <w:r>
        <w:t>art. 94</w:t>
      </w:r>
      <w:r w:rsidR="00070541">
        <w:t>-96</w:t>
      </w:r>
      <w:r>
        <w:t xml:space="preserve"> ustawy </w:t>
      </w:r>
      <w:proofErr w:type="spellStart"/>
      <w:r>
        <w:t>Pzp</w:t>
      </w:r>
      <w:proofErr w:type="spellEnd"/>
      <w:r>
        <w:t xml:space="preserve">. </w:t>
      </w:r>
    </w:p>
    <w:p w14:paraId="72CF11E6" w14:textId="77777777" w:rsidR="00E17E94" w:rsidRDefault="008C31E6">
      <w:pPr>
        <w:pStyle w:val="Nagwek2"/>
      </w:pPr>
      <w:r>
        <w:t>Zamawiający nie przewiduje</w:t>
      </w:r>
      <w:r w:rsidR="00E17E94">
        <w:t xml:space="preserve"> obowiązku osobistego wykonania przez </w:t>
      </w:r>
      <w:r>
        <w:t>W</w:t>
      </w:r>
      <w:r w:rsidR="00E17E94">
        <w:t>ykonawcę kluczowych zadań</w:t>
      </w:r>
      <w:r>
        <w:t>.</w:t>
      </w:r>
    </w:p>
    <w:p w14:paraId="0CEEA8E2" w14:textId="77777777" w:rsidR="00E17E94" w:rsidRPr="00E17E94" w:rsidRDefault="008C31E6">
      <w:pPr>
        <w:pStyle w:val="Nagwek2"/>
      </w:pPr>
      <w:r>
        <w:t xml:space="preserve">Zamawiający nie przewiduje </w:t>
      </w:r>
      <w:r w:rsidR="00E17E94">
        <w:t>wym</w:t>
      </w:r>
      <w:r>
        <w:t>ogu</w:t>
      </w:r>
      <w:r w:rsidR="00E17E94">
        <w:t xml:space="preserve"> </w:t>
      </w:r>
      <w:r>
        <w:t>ani możliwości</w:t>
      </w:r>
      <w:r w:rsidR="00E17E94">
        <w:t xml:space="preserve"> złożenia ofert w postaci katalogów elektronicznych lub dołączenia katalogów elektronicznych do oferty, w sytuacji określonej w art. 93</w:t>
      </w:r>
      <w:r>
        <w:t xml:space="preserve"> ustawy </w:t>
      </w:r>
      <w:proofErr w:type="spellStart"/>
      <w:r>
        <w:t>Pzp</w:t>
      </w:r>
      <w:proofErr w:type="spellEnd"/>
      <w:r w:rsidR="00E17E94">
        <w:t>.</w:t>
      </w:r>
    </w:p>
    <w:p w14:paraId="3AD19130" w14:textId="203BE82F" w:rsidR="007E1340" w:rsidRPr="007E3D51" w:rsidRDefault="00433479" w:rsidP="00A17B9C">
      <w:pPr>
        <w:pStyle w:val="Nagwek1"/>
      </w:pPr>
      <w:bookmarkStart w:id="5" w:name="_Toc58293015"/>
      <w:bookmarkStart w:id="6" w:name="_Toc61825670"/>
      <w:r w:rsidRPr="007E3D51">
        <w:t>PRZEDMIOTOWE ŚRODKI DOWODOWE</w:t>
      </w:r>
      <w:bookmarkEnd w:id="5"/>
      <w:bookmarkEnd w:id="6"/>
    </w:p>
    <w:p w14:paraId="0FE702BB" w14:textId="43B2632D" w:rsidR="00377D10" w:rsidRPr="007E3D51" w:rsidRDefault="00D627D4">
      <w:pPr>
        <w:pStyle w:val="Nagwek2"/>
        <w:numPr>
          <w:ilvl w:val="1"/>
          <w:numId w:val="11"/>
        </w:numPr>
      </w:pPr>
      <w:r w:rsidRPr="007E3D51">
        <w:t>W celu potwierdzenia zgodności oferowanych dostaw lub usług z</w:t>
      </w:r>
      <w:r w:rsidR="007C228A" w:rsidRPr="007E3D51">
        <w:t> </w:t>
      </w:r>
      <w:r w:rsidRPr="007E3D51">
        <w:t>wymaganiami, cechami lub kryteriami określonymi w opisie przedmiotu zamówienia lub kryteriami oceny ofert, lub wymaganiami związanymi z realizacją zamówienia, Zamawiający żąda</w:t>
      </w:r>
      <w:r w:rsidR="003F44E8" w:rsidRPr="007E3D51">
        <w:t xml:space="preserve"> złożenia </w:t>
      </w:r>
      <w:r w:rsidR="005744DA" w:rsidRPr="007E3D51">
        <w:t xml:space="preserve">wydruków, oświadczeń i </w:t>
      </w:r>
      <w:r w:rsidR="003F44E8" w:rsidRPr="007E3D51">
        <w:t>certyfikatów</w:t>
      </w:r>
      <w:r w:rsidR="00B87414" w:rsidRPr="007E3D51">
        <w:t>,</w:t>
      </w:r>
      <w:r w:rsidR="00377D10" w:rsidRPr="007E3D51">
        <w:t xml:space="preserve"> tj</w:t>
      </w:r>
      <w:r w:rsidR="00B87414" w:rsidRPr="007E3D51">
        <w:t>.</w:t>
      </w:r>
      <w:r w:rsidR="00377D10" w:rsidRPr="007E3D51">
        <w:t>:</w:t>
      </w:r>
    </w:p>
    <w:p w14:paraId="2E2FA8B3" w14:textId="3416DD60" w:rsidR="005744DA" w:rsidRPr="007E3D51" w:rsidRDefault="005744DA" w:rsidP="001A668D">
      <w:pPr>
        <w:pStyle w:val="Nagwek2"/>
        <w:numPr>
          <w:ilvl w:val="2"/>
          <w:numId w:val="45"/>
        </w:numPr>
        <w:ind w:left="567" w:hanging="567"/>
      </w:pPr>
      <w:r w:rsidRPr="007E3D51">
        <w:t xml:space="preserve">wydruk ze strony </w:t>
      </w:r>
      <w:hyperlink r:id="rId8" w:history="1">
        <w:r w:rsidRPr="007E3D51">
          <w:t>http://www.cpubenchmark.net/high_end_cpus.html dla pkt 5.1</w:t>
        </w:r>
      </w:hyperlink>
      <w:r w:rsidRPr="007E3D51">
        <w:t xml:space="preserve"> </w:t>
      </w:r>
      <w:proofErr w:type="spellStart"/>
      <w:r w:rsidRPr="007E3D51">
        <w:t>ppkt</w:t>
      </w:r>
      <w:proofErr w:type="spellEnd"/>
      <w:r w:rsidRPr="007E3D51">
        <w:t xml:space="preserve"> 8</w:t>
      </w:r>
      <w:r w:rsidR="00F26E9C" w:rsidRPr="007E3D51">
        <w:t>,</w:t>
      </w:r>
    </w:p>
    <w:p w14:paraId="27A144B0" w14:textId="42F22632" w:rsidR="00920F93" w:rsidRPr="007E3D51" w:rsidRDefault="00920F93" w:rsidP="002A4E97">
      <w:pPr>
        <w:pStyle w:val="Nagwek2"/>
      </w:pPr>
      <w:r w:rsidRPr="007E3D51">
        <w:t xml:space="preserve">certyfikat jakości ISO 9001:2015 dla pkt 5.2 </w:t>
      </w:r>
      <w:proofErr w:type="spellStart"/>
      <w:r w:rsidRPr="007E3D51">
        <w:t>ppkt</w:t>
      </w:r>
      <w:proofErr w:type="spellEnd"/>
      <w:r w:rsidRPr="007E3D51">
        <w:t xml:space="preserve"> 3</w:t>
      </w:r>
      <w:r w:rsidR="001352F0" w:rsidRPr="007E3D51">
        <w:t xml:space="preserve"> 3 oraz pkt 5.4 </w:t>
      </w:r>
      <w:proofErr w:type="spellStart"/>
      <w:r w:rsidR="001352F0" w:rsidRPr="007E3D51">
        <w:t>ppkt</w:t>
      </w:r>
      <w:proofErr w:type="spellEnd"/>
      <w:r w:rsidR="001352F0" w:rsidRPr="007E3D51">
        <w:t xml:space="preserve"> 6 w Wymogi dla licencjonowania</w:t>
      </w:r>
      <w:r w:rsidR="00F26E9C" w:rsidRPr="007E3D51">
        <w:t>,</w:t>
      </w:r>
    </w:p>
    <w:p w14:paraId="62F79ED2" w14:textId="689EA057" w:rsidR="00920F93" w:rsidRPr="007E3D51" w:rsidRDefault="00920F93" w:rsidP="002A4E97">
      <w:pPr>
        <w:pStyle w:val="Nagwek2"/>
      </w:pPr>
      <w:r w:rsidRPr="007E3D51">
        <w:t>wydruk niezależnego testu potwierdzającego, że oferowany model macierzy osiągnie przepustowość na poziomie 7GB/s, 320k IOPS wydajności przy zapisie mi 30%</w:t>
      </w:r>
      <w:r w:rsidR="00F26E9C" w:rsidRPr="007E3D51">
        <w:t>,</w:t>
      </w:r>
    </w:p>
    <w:p w14:paraId="035E8814" w14:textId="2CCF29F9" w:rsidR="0048413A" w:rsidRPr="007E3D51" w:rsidRDefault="003D1EB8" w:rsidP="002A4E97">
      <w:pPr>
        <w:pStyle w:val="Nagwek2"/>
      </w:pPr>
      <w:r w:rsidRPr="007E3D51">
        <w:t>w</w:t>
      </w:r>
      <w:r w:rsidR="0048413A" w:rsidRPr="007E3D51">
        <w:t>ydruk ze strony spec.org</w:t>
      </w:r>
      <w:r w:rsidR="00A17B9C" w:rsidRPr="007E3D51">
        <w:t xml:space="preserve"> </w:t>
      </w:r>
      <w:r w:rsidR="0048413A" w:rsidRPr="007E3D51">
        <w:t xml:space="preserve">wyniku testu </w:t>
      </w:r>
      <w:hyperlink r:id="rId9" w:anchor="SPECrate2017intbase" w:history="1">
        <w:r w:rsidR="0048413A" w:rsidRPr="007E3D51">
          <w:t>SPECrate2017_int_base</w:t>
        </w:r>
      </w:hyperlink>
      <w:r w:rsidR="0048413A" w:rsidRPr="007E3D51">
        <w:t xml:space="preserve"> dla oferowanego serwera do systemu backup wraz z oferowanymi procesorami</w:t>
      </w:r>
      <w:r w:rsidR="00F26E9C" w:rsidRPr="007E3D51">
        <w:t>,</w:t>
      </w:r>
    </w:p>
    <w:p w14:paraId="00AF3290" w14:textId="1BABC4C6" w:rsidR="0048413A" w:rsidRPr="007E3D51" w:rsidRDefault="0048413A" w:rsidP="002A4E97">
      <w:pPr>
        <w:pStyle w:val="Nagwek2"/>
      </w:pPr>
      <w:r w:rsidRPr="007E3D51">
        <w:t>oświadczenie Producenta oferowanego serwera do backupu, iż wymagany w post</w:t>
      </w:r>
      <w:r w:rsidR="007D1485" w:rsidRPr="007E3D51">
        <w:t>ę</w:t>
      </w:r>
      <w:r w:rsidRPr="007E3D51">
        <w:t>powaniu poziom gwarancji i wsparcia na sprzęt i oferowane wraz z nim oprogramowanie został zaoferowany przez Producenta serwera na potrzeby oferty w niniejszym postępowaniu</w:t>
      </w:r>
      <w:r w:rsidR="00F26E9C" w:rsidRPr="007E3D51">
        <w:t>,</w:t>
      </w:r>
    </w:p>
    <w:p w14:paraId="15F87ABD" w14:textId="6499AC8F" w:rsidR="005744DA" w:rsidRPr="007E3D51" w:rsidRDefault="0048413A" w:rsidP="002A4E97">
      <w:pPr>
        <w:pStyle w:val="Nagwek2"/>
      </w:pPr>
      <w:r w:rsidRPr="007E3D51">
        <w:t>oświadczenie producenta, że serwer do backupu będzie wyprodukowany zgodnie z normą ISO-9001 oraz ISO-14001</w:t>
      </w:r>
      <w:r w:rsidR="00523835" w:rsidRPr="007E3D51">
        <w:t>,</w:t>
      </w:r>
    </w:p>
    <w:p w14:paraId="6573EF33" w14:textId="076C7A4A" w:rsidR="000120BB" w:rsidRPr="007E3D51" w:rsidRDefault="005F6B2E" w:rsidP="002A4E97">
      <w:pPr>
        <w:pStyle w:val="Nagwek2"/>
      </w:pPr>
      <w:r w:rsidRPr="007E3D51">
        <w:t>certyfikaty lub oświadczenia producentów dla wszystkich oferowanych urządzeń, że zostały one wyprodukowane zgodnie z normą ISO-14001,</w:t>
      </w:r>
    </w:p>
    <w:p w14:paraId="03D0553A" w14:textId="4F90149F" w:rsidR="005744DA" w:rsidRPr="007E3D51" w:rsidRDefault="003D1EB8" w:rsidP="002A4E97">
      <w:pPr>
        <w:pStyle w:val="Nagwek2"/>
      </w:pPr>
      <w:r w:rsidRPr="007E3D51">
        <w:t>d</w:t>
      </w:r>
      <w:r w:rsidR="0048413A" w:rsidRPr="007E3D51">
        <w:t>eklaracja CE dla serwera do backupu</w:t>
      </w:r>
      <w:r w:rsidR="00F26E9C" w:rsidRPr="007E3D51">
        <w:t>,</w:t>
      </w:r>
    </w:p>
    <w:p w14:paraId="6650B7FE" w14:textId="27A8AFA8" w:rsidR="005744DA" w:rsidRPr="007E3D51" w:rsidRDefault="003D1EB8" w:rsidP="002A4E97">
      <w:pPr>
        <w:pStyle w:val="Nagwek2"/>
      </w:pPr>
      <w:r w:rsidRPr="007E3D51">
        <w:t>o</w:t>
      </w:r>
      <w:r w:rsidR="0048413A" w:rsidRPr="007E3D51">
        <w:t>świadczenie producenta lub autoryzowanego dystrybutora producenta na terenie Polski, iż Wykonawca posiada autoryzację producenta w zakresie sprzedaży oferowanych rozwiązań systemu bezpieczeństwa – firewall</w:t>
      </w:r>
      <w:r w:rsidR="00F26E9C" w:rsidRPr="007E3D51">
        <w:t>,</w:t>
      </w:r>
    </w:p>
    <w:p w14:paraId="5B3FD954" w14:textId="416BD2DC" w:rsidR="003D1EB8" w:rsidRPr="007E3D51" w:rsidRDefault="003D1EB8" w:rsidP="002A4E97">
      <w:pPr>
        <w:pStyle w:val="Nagwek2"/>
      </w:pPr>
      <w:r w:rsidRPr="007E3D51">
        <w:t xml:space="preserve">oświadczanie Producenta lub Autoryzowanego Dystrybutora oferowanego agregatora logów świadczącego wsparcie </w:t>
      </w:r>
      <w:r w:rsidR="00E7224A" w:rsidRPr="007E3D51">
        <w:t>techniczne o</w:t>
      </w:r>
      <w:r w:rsidRPr="007E3D51">
        <w:t xml:space="preserve"> gotowości świadczenia na rzecz Zamawiającego wymaganego serwisu (zawierające: adres strony internetowej serwisu i numer infolinii telefonicznej)</w:t>
      </w:r>
      <w:r w:rsidR="00F26E9C" w:rsidRPr="007E3D51">
        <w:t>,</w:t>
      </w:r>
    </w:p>
    <w:p w14:paraId="483C3717" w14:textId="564E024F" w:rsidR="003D1EB8" w:rsidRPr="007E3D51" w:rsidRDefault="003D1EB8" w:rsidP="002A4E97">
      <w:pPr>
        <w:pStyle w:val="Nagwek2"/>
      </w:pPr>
      <w:r w:rsidRPr="007E3D51">
        <w:t>certyfikat ISO 9001 podmiotu serwisującego dla agregatora logó</w:t>
      </w:r>
      <w:r w:rsidR="00044BC7" w:rsidRPr="007E3D51">
        <w:t>w</w:t>
      </w:r>
      <w:r w:rsidR="00F26E9C" w:rsidRPr="007E3D51">
        <w:t xml:space="preserve">, </w:t>
      </w:r>
    </w:p>
    <w:p w14:paraId="4FF64621" w14:textId="09BB7914" w:rsidR="0048413A" w:rsidRPr="007E3D51" w:rsidRDefault="003D1EB8" w:rsidP="002A4E97">
      <w:pPr>
        <w:pStyle w:val="Nagwek2"/>
      </w:pPr>
      <w:r w:rsidRPr="007E3D51">
        <w:t>oświadczenie producenta lub autoryzowanego dystrybutora producenta agregatora logów na terenie Polski, iż Wykonawca posiada autoryzację producenta w zakresie sprzedaży oferowanych rozwiązań</w:t>
      </w:r>
      <w:r w:rsidR="00F26E9C" w:rsidRPr="007E3D51">
        <w:t>,</w:t>
      </w:r>
    </w:p>
    <w:p w14:paraId="0BBA764C" w14:textId="02A17106" w:rsidR="003D1EB8" w:rsidRPr="007E3D51" w:rsidRDefault="003D1EB8">
      <w:pPr>
        <w:pStyle w:val="Nagwek2"/>
      </w:pPr>
      <w:r w:rsidRPr="007E3D51">
        <w:lastRenderedPageBreak/>
        <w:t>Zamawiający wymaga złożenia kart katalogowych wszystkich oferowanych rozwiązań w celu potwierdzenia spełnienia wymagań opisanych w OPZ</w:t>
      </w:r>
    </w:p>
    <w:p w14:paraId="3EAE5151" w14:textId="7820A8B6" w:rsidR="00F26E9C" w:rsidRPr="007E3D51" w:rsidRDefault="003D1EB8">
      <w:pPr>
        <w:pStyle w:val="Nagwek2"/>
      </w:pPr>
      <w:r w:rsidRPr="007E3D51">
        <w:t>przy odbiorach etapu 2 Zamawiający będzie wymagał oświadczeń producentów lub autoryzowanych dystrybutorów dla wszystkich zaoferowanych urządzeń i oprogramowania, że dostarczone rozwiązania pochodzą z oficjalnych kanałów sprzedaży producentów oraz są przypisane do Zamawiającego</w:t>
      </w:r>
      <w:r w:rsidR="003857FC" w:rsidRPr="007E3D51">
        <w:t xml:space="preserve">. </w:t>
      </w:r>
    </w:p>
    <w:p w14:paraId="12A968C4" w14:textId="77777777" w:rsidR="003D1EB8" w:rsidRPr="007E3D51" w:rsidRDefault="003D1EB8" w:rsidP="00B87414"/>
    <w:p w14:paraId="080A8D81" w14:textId="1245611B" w:rsidR="00AE3781" w:rsidRPr="007E3D51" w:rsidRDefault="00D5698D">
      <w:pPr>
        <w:pStyle w:val="Nagwek2"/>
      </w:pPr>
      <w:r w:rsidRPr="007E3D51">
        <w:t>Zamawiający akceptuje równoważne przedmiotowe środki dowodowe, jeśli potwierdzają, że oferowane dostawy</w:t>
      </w:r>
      <w:r w:rsidR="00B60CEC" w:rsidRPr="007E3D51">
        <w:t xml:space="preserve"> i</w:t>
      </w:r>
      <w:r w:rsidRPr="007E3D51">
        <w:t xml:space="preserve"> usługi </w:t>
      </w:r>
      <w:r w:rsidR="00B60CEC" w:rsidRPr="007E3D51">
        <w:t xml:space="preserve">posiadają </w:t>
      </w:r>
      <w:r w:rsidRPr="007E3D51">
        <w:t>określone przez zamawiającego wymagania, cechy lub kryteria</w:t>
      </w:r>
      <w:r w:rsidR="00B60CEC" w:rsidRPr="007E3D51">
        <w:t xml:space="preserve">. </w:t>
      </w:r>
    </w:p>
    <w:p w14:paraId="17E3368D" w14:textId="28C0E7DF" w:rsidR="00D5698D" w:rsidRPr="007E3D51" w:rsidRDefault="00D5698D">
      <w:pPr>
        <w:pStyle w:val="Nagwek2"/>
      </w:pPr>
      <w:r w:rsidRPr="007E3D51">
        <w:t xml:space="preserve">Wykonawca przedmiotowe środki dowodowe, o którym mowa w pkt </w:t>
      </w:r>
      <w:r w:rsidR="004A2480" w:rsidRPr="007E3D51">
        <w:t>4</w:t>
      </w:r>
      <w:r w:rsidRPr="007E3D51">
        <w:t>.1. SWZ składa wraz z ofertą.</w:t>
      </w:r>
    </w:p>
    <w:p w14:paraId="02B08AE8" w14:textId="77777777" w:rsidR="00D5698D" w:rsidRPr="007E3D51" w:rsidRDefault="00D5698D">
      <w:pPr>
        <w:pStyle w:val="Nagwek2"/>
      </w:pPr>
      <w:r w:rsidRPr="007E3D51">
        <w:t>Jeżeli Wykonawca nie złożył przedmiotowych środków dowodowych lub złożone przedmiotowe środki dowodowe są niekompletne, Zamawiający przewiduje możliwość wezwania do ich złożenia lub uzupełnienia w wyznaczonym terminie.</w:t>
      </w:r>
    </w:p>
    <w:p w14:paraId="49CD84ED" w14:textId="57FFD0F3" w:rsidR="00D5698D" w:rsidRPr="007E3D51" w:rsidRDefault="00E7224A">
      <w:pPr>
        <w:pStyle w:val="Nagwek2"/>
      </w:pPr>
      <w:r w:rsidRPr="007E3D51">
        <w:t xml:space="preserve">Postanowienia </w:t>
      </w:r>
      <w:r w:rsidR="00D5698D" w:rsidRPr="007E3D51">
        <w:t xml:space="preserve">pkt. </w:t>
      </w:r>
      <w:r w:rsidR="007C228A" w:rsidRPr="007E3D51">
        <w:t>4</w:t>
      </w:r>
      <w:r w:rsidR="00D5698D" w:rsidRPr="007E3D51">
        <w:t>.4 SWZ nie stosuje się, jeżeli przedmiotowy środek dowodowy służy potwierdzeniu zgodności z cechami lub kryteriami określonymi w opisie kryteriów oceny ofert</w:t>
      </w:r>
      <w:r w:rsidR="00214B96" w:rsidRPr="007E3D51">
        <w:t>,</w:t>
      </w:r>
      <w:r w:rsidR="00D5698D" w:rsidRPr="007E3D51">
        <w:t xml:space="preserve"> lub pomimo złożenia przedmiotowego środka dowodowego, oferta podlega odrzuceniu albo zachodzą przesłanki unieważnienia postępowania.</w:t>
      </w:r>
    </w:p>
    <w:p w14:paraId="6C715D1A" w14:textId="77777777" w:rsidR="00D5698D" w:rsidRPr="007E3D51" w:rsidRDefault="00D5698D">
      <w:pPr>
        <w:pStyle w:val="Nagwek2"/>
      </w:pPr>
      <w:r w:rsidRPr="007E3D51">
        <w:t>Zamawiający może żądać od wykonawców wyjaśnień dotyczących treści przedmiotowych środków dowodowych.</w:t>
      </w:r>
    </w:p>
    <w:p w14:paraId="540D9998" w14:textId="7311C68B" w:rsidR="00D5698D" w:rsidRPr="00D5698D" w:rsidRDefault="00D5698D" w:rsidP="00A17B9C">
      <w:pPr>
        <w:pStyle w:val="Nagwek1"/>
      </w:pPr>
      <w:bookmarkStart w:id="7" w:name="_Toc58293016"/>
      <w:bookmarkStart w:id="8" w:name="_Toc61825671"/>
      <w:r>
        <w:t>TERMIN WYKONANIA ZAMÓWIENIA</w:t>
      </w:r>
      <w:bookmarkEnd w:id="7"/>
      <w:bookmarkEnd w:id="8"/>
    </w:p>
    <w:p w14:paraId="6F18BFAC" w14:textId="2B284388" w:rsidR="00AE3781" w:rsidRDefault="00D5698D">
      <w:pPr>
        <w:pStyle w:val="Nagwek2"/>
        <w:numPr>
          <w:ilvl w:val="0"/>
          <w:numId w:val="0"/>
        </w:numPr>
        <w:ind w:left="576"/>
      </w:pPr>
      <w:r w:rsidRPr="00D5698D">
        <w:t xml:space="preserve">Zamówienie będzie realizowane w </w:t>
      </w:r>
      <w:r w:rsidR="00F84E4C">
        <w:t xml:space="preserve">terminie </w:t>
      </w:r>
      <w:r w:rsidR="008E35D8">
        <w:t xml:space="preserve">nie </w:t>
      </w:r>
      <w:r w:rsidR="003B18BC">
        <w:t xml:space="preserve">dłuższym </w:t>
      </w:r>
      <w:r w:rsidR="003B18BC" w:rsidRPr="00205434">
        <w:t xml:space="preserve">niż </w:t>
      </w:r>
      <w:r w:rsidR="0034438F" w:rsidRPr="00205434">
        <w:t>5</w:t>
      </w:r>
      <w:r w:rsidR="003B18BC" w:rsidRPr="00205434">
        <w:t xml:space="preserve"> miesięcy</w:t>
      </w:r>
      <w:r w:rsidR="00D31422">
        <w:t xml:space="preserve"> od dnia zawarcia umowy</w:t>
      </w:r>
      <w:r w:rsidR="00F84E4C">
        <w:t xml:space="preserve">. </w:t>
      </w:r>
      <w:r w:rsidRPr="00D5698D">
        <w:t xml:space="preserve">Szczegółowe terminy </w:t>
      </w:r>
      <w:r w:rsidR="00F84E4C">
        <w:t xml:space="preserve">dotyczące poszczególnych etapów zamówienia </w:t>
      </w:r>
      <w:r w:rsidRPr="00D5698D">
        <w:t>zostały określone w załączniku nr 1 do SWZ – Opis przedmiotu zamówienia</w:t>
      </w:r>
      <w:r w:rsidR="00214B96">
        <w:t>, w zakresie realizacji poszczególnych etapów.</w:t>
      </w:r>
      <w:r w:rsidR="00D31422">
        <w:t xml:space="preserve"> Termin końcowy realizacji III etapu </w:t>
      </w:r>
      <w:r w:rsidR="00D31422" w:rsidRPr="00616455">
        <w:t xml:space="preserve">stanowi kryterium oceny ofert i w umowie zostanie wskazany </w:t>
      </w:r>
      <w:r w:rsidR="00D31422">
        <w:t>na podstawie treści oferty</w:t>
      </w:r>
      <w:r w:rsidR="00D31422" w:rsidRPr="00616455">
        <w:t xml:space="preserve"> </w:t>
      </w:r>
      <w:r w:rsidR="00D31422">
        <w:t>W</w:t>
      </w:r>
      <w:r w:rsidR="00D31422" w:rsidRPr="00616455">
        <w:t>ykonawc</w:t>
      </w:r>
      <w:r w:rsidR="00D31422">
        <w:t>y</w:t>
      </w:r>
      <w:r w:rsidR="00A17B9C">
        <w:t>.</w:t>
      </w:r>
    </w:p>
    <w:p w14:paraId="237E1FA6" w14:textId="59F7CF96" w:rsidR="00D5698D" w:rsidRDefault="00D5698D" w:rsidP="00A17B9C">
      <w:pPr>
        <w:pStyle w:val="Nagwek1"/>
      </w:pPr>
      <w:bookmarkStart w:id="9" w:name="_Toc58293017"/>
      <w:bookmarkStart w:id="10" w:name="_Toc61825672"/>
      <w:r>
        <w:t>PODSTAWY WYKLUCZENIA, O KTÓRYCH MOWA W ART. 108 USTAWY PZP</w:t>
      </w:r>
      <w:bookmarkEnd w:id="9"/>
      <w:bookmarkEnd w:id="10"/>
      <w:r w:rsidR="00FD4789">
        <w:t xml:space="preserve"> ORAZ W ART. 109 UST. 1 PKT 8 PZP</w:t>
      </w:r>
    </w:p>
    <w:p w14:paraId="3890E804" w14:textId="3CE8B98E" w:rsidR="00D5698D" w:rsidRDefault="00D5698D">
      <w:pPr>
        <w:pStyle w:val="Nagwek2"/>
        <w:numPr>
          <w:ilvl w:val="1"/>
          <w:numId w:val="12"/>
        </w:numPr>
      </w:pPr>
      <w:r>
        <w:t xml:space="preserve">Zamawiający </w:t>
      </w:r>
      <w:r w:rsidR="00DB2588">
        <w:t>wykluczy Wykonawcę z postępowania, w przypadkach wskazanych w</w:t>
      </w:r>
      <w:r w:rsidR="00214B96">
        <w:t> </w:t>
      </w:r>
      <w:r w:rsidR="00DB2588">
        <w:t xml:space="preserve">art. 108 ustawy </w:t>
      </w:r>
      <w:proofErr w:type="spellStart"/>
      <w:r w:rsidR="00DB2588">
        <w:t>Pzp</w:t>
      </w:r>
      <w:proofErr w:type="spellEnd"/>
      <w:r w:rsidR="00D204AC">
        <w:t xml:space="preserve"> oraz art. 109 ust. 1 pkt </w:t>
      </w:r>
      <w:r w:rsidR="006E54F2">
        <w:t>1,</w:t>
      </w:r>
      <w:r w:rsidR="0064448E">
        <w:t xml:space="preserve"> </w:t>
      </w:r>
      <w:r w:rsidR="006E54F2">
        <w:t>4,</w:t>
      </w:r>
      <w:r w:rsidR="0064448E">
        <w:t xml:space="preserve"> </w:t>
      </w:r>
      <w:r w:rsidR="00D204AC">
        <w:t>8</w:t>
      </w:r>
      <w:r w:rsidR="00034DD0">
        <w:t>-10</w:t>
      </w:r>
      <w:r w:rsidR="00D204AC">
        <w:t xml:space="preserve"> ustawy </w:t>
      </w:r>
      <w:proofErr w:type="spellStart"/>
      <w:r w:rsidR="00D204AC">
        <w:t>Pzp</w:t>
      </w:r>
      <w:proofErr w:type="spellEnd"/>
      <w:r w:rsidR="00D204AC">
        <w:t xml:space="preserve">. </w:t>
      </w:r>
    </w:p>
    <w:p w14:paraId="7635BC24" w14:textId="77777777" w:rsidR="005263B3" w:rsidRPr="005263B3" w:rsidRDefault="005263B3">
      <w:pPr>
        <w:pStyle w:val="Nagwek2"/>
      </w:pPr>
      <w:r w:rsidRPr="005263B3">
        <w:t>Wykonawca może zostać wykluczony przez zamawiającego na każdym etapie postępowania o udzielenie zamówienia.</w:t>
      </w:r>
    </w:p>
    <w:p w14:paraId="067F9EDA" w14:textId="441B34C3" w:rsidR="005263B3" w:rsidRPr="005263B3" w:rsidRDefault="005263B3">
      <w:pPr>
        <w:pStyle w:val="Nagwek2"/>
      </w:pPr>
      <w:r w:rsidRPr="005263B3">
        <w:t xml:space="preserve">Wykonawca nie podlega wykluczeniu w okolicznościach określonych w art. 108 ust. 1 pkt 1, 2, 5 i 6 </w:t>
      </w:r>
      <w:r>
        <w:t xml:space="preserve">ustawy </w:t>
      </w:r>
      <w:proofErr w:type="spellStart"/>
      <w:r>
        <w:t>Pzp</w:t>
      </w:r>
      <w:proofErr w:type="spellEnd"/>
      <w:r w:rsidR="00D204AC">
        <w:t xml:space="preserve"> oraz art. 109 ust. 1 pkt </w:t>
      </w:r>
      <w:r w:rsidR="001C558D">
        <w:t xml:space="preserve">1, 4, </w:t>
      </w:r>
      <w:r w:rsidR="00D204AC">
        <w:t>8</w:t>
      </w:r>
      <w:r w:rsidR="00E94EC5">
        <w:t>-</w:t>
      </w:r>
      <w:r w:rsidR="00034DD0">
        <w:t>10</w:t>
      </w:r>
      <w:r w:rsidR="00D204AC">
        <w:t xml:space="preserve"> </w:t>
      </w:r>
      <w:proofErr w:type="spellStart"/>
      <w:r w:rsidR="00D204AC">
        <w:t>Pzp</w:t>
      </w:r>
      <w:proofErr w:type="spellEnd"/>
      <w:r w:rsidR="00D204AC">
        <w:t xml:space="preserve">, </w:t>
      </w:r>
      <w:r w:rsidRPr="005263B3">
        <w:t xml:space="preserve">jeżeli udowodni </w:t>
      </w:r>
      <w:r>
        <w:t>Z</w:t>
      </w:r>
      <w:r w:rsidRPr="005263B3">
        <w:t>amawiającemu, że spełnił łącznie następujące przesłanki:</w:t>
      </w:r>
    </w:p>
    <w:p w14:paraId="68FDC8B7" w14:textId="662AAC4C" w:rsidR="005263B3" w:rsidRDefault="00C92848" w:rsidP="00737B43">
      <w:pPr>
        <w:pStyle w:val="Nagwek3"/>
      </w:pPr>
      <w:r>
        <w:t>6.</w:t>
      </w:r>
      <w:r w:rsidR="00637ECD">
        <w:t>3</w:t>
      </w:r>
      <w:r>
        <w:t>.1.</w:t>
      </w:r>
      <w:r>
        <w:tab/>
      </w:r>
      <w:r w:rsidR="005263B3" w:rsidRPr="005263B3">
        <w:t>naprawił lub zobowiązał się do naprawienia szkody wyrządzonej przestępstwem, wykroczeniem lub swoim nieprawidłowym postępowaniem, w tym poprzez zadośćuczynienie pieniężne;</w:t>
      </w:r>
    </w:p>
    <w:p w14:paraId="40AC5598" w14:textId="28E93966" w:rsidR="00A17B9C" w:rsidRPr="00A17B9C" w:rsidRDefault="00A17B9C" w:rsidP="00C92848">
      <w:pPr>
        <w:ind w:left="567"/>
      </w:pPr>
    </w:p>
    <w:p w14:paraId="4C214C2C" w14:textId="1C3FF6DE" w:rsidR="00C92848" w:rsidRPr="00C92848" w:rsidRDefault="00C92848" w:rsidP="00737B43">
      <w:pPr>
        <w:pStyle w:val="Nagwek3"/>
      </w:pPr>
      <w:r>
        <w:t>6.</w:t>
      </w:r>
      <w:r w:rsidR="00637ECD">
        <w:t>3</w:t>
      </w:r>
      <w:r>
        <w:t>.2.</w:t>
      </w:r>
      <w:r>
        <w:tab/>
      </w:r>
      <w:r w:rsidR="005263B3" w:rsidRPr="005263B3">
        <w:t xml:space="preserve">wyczerpująco wyjaśnił fakty i okoliczności związane z przestępstwem, wykroczeniem lub swoim nieprawidłowym postępowaniem oraz spowodowanymi </w:t>
      </w:r>
      <w:r w:rsidR="005263B3" w:rsidRPr="005263B3">
        <w:lastRenderedPageBreak/>
        <w:t>przez nie szkodami, aktywnie współpracując odpowiednio z właściwymi organami, w tym organami ścigania, lub zamawiającym;</w:t>
      </w:r>
    </w:p>
    <w:p w14:paraId="7A754A03" w14:textId="42F1472E" w:rsidR="005263B3" w:rsidRPr="005263B3" w:rsidRDefault="00C92848" w:rsidP="002A4E97">
      <w:pPr>
        <w:pStyle w:val="Nagwek3"/>
      </w:pPr>
      <w:r>
        <w:t>6.</w:t>
      </w:r>
      <w:r w:rsidR="00637ECD">
        <w:t>3</w:t>
      </w:r>
      <w:r>
        <w:t>.3.</w:t>
      </w:r>
      <w:r w:rsidR="00382820">
        <w:t xml:space="preserve">  </w:t>
      </w:r>
      <w:r w:rsidR="005263B3" w:rsidRPr="005263B3">
        <w:t>podjął konkretne środki techniczne, organizacyjne i kadrowe, odpowiednie dla zapobiegania dalszym przestępstwom, wykroczeniom lub nieprawidłowemu postępowaniu, w szczególności:</w:t>
      </w:r>
    </w:p>
    <w:p w14:paraId="00A55DFD" w14:textId="77777777" w:rsidR="005263B3" w:rsidRPr="005263B3" w:rsidRDefault="005263B3" w:rsidP="00F366F0">
      <w:pPr>
        <w:pStyle w:val="Nagwek4"/>
        <w:numPr>
          <w:ilvl w:val="0"/>
          <w:numId w:val="7"/>
        </w:numPr>
      </w:pPr>
      <w:r w:rsidRPr="005263B3">
        <w:t>zerwał wszelkie powiązania z osobami lub podmiotami odpowiedzialnymi za nieprawidłowe postępowanie wykonawcy,</w:t>
      </w:r>
    </w:p>
    <w:p w14:paraId="631360FD" w14:textId="77777777" w:rsidR="005263B3" w:rsidRPr="005263B3" w:rsidRDefault="005263B3" w:rsidP="00F366F0">
      <w:pPr>
        <w:pStyle w:val="Nagwek4"/>
        <w:numPr>
          <w:ilvl w:val="0"/>
          <w:numId w:val="7"/>
        </w:numPr>
      </w:pPr>
      <w:r w:rsidRPr="005263B3">
        <w:t>zreorganizował personel,</w:t>
      </w:r>
    </w:p>
    <w:p w14:paraId="797CBEF2" w14:textId="77777777" w:rsidR="005263B3" w:rsidRPr="005263B3" w:rsidRDefault="005263B3" w:rsidP="00F366F0">
      <w:pPr>
        <w:pStyle w:val="Nagwek4"/>
        <w:numPr>
          <w:ilvl w:val="0"/>
          <w:numId w:val="7"/>
        </w:numPr>
      </w:pPr>
      <w:r w:rsidRPr="005263B3">
        <w:t>wdrożył system sprawozdawczości i kontroli,</w:t>
      </w:r>
    </w:p>
    <w:p w14:paraId="41B64AF1" w14:textId="77777777" w:rsidR="005263B3" w:rsidRPr="005263B3" w:rsidRDefault="005263B3" w:rsidP="00F366F0">
      <w:pPr>
        <w:pStyle w:val="Nagwek4"/>
        <w:numPr>
          <w:ilvl w:val="0"/>
          <w:numId w:val="7"/>
        </w:numPr>
      </w:pPr>
      <w:r w:rsidRPr="005263B3">
        <w:t>utworzył struktury audytu wewnętrznego do monitorowania przestrzegania przepisów, wewnętrznych regulacji lub standardów,</w:t>
      </w:r>
    </w:p>
    <w:p w14:paraId="0965D14D" w14:textId="77777777" w:rsidR="005263B3" w:rsidRPr="005263B3" w:rsidRDefault="005263B3" w:rsidP="00F366F0">
      <w:pPr>
        <w:pStyle w:val="Nagwek4"/>
        <w:numPr>
          <w:ilvl w:val="0"/>
          <w:numId w:val="7"/>
        </w:numPr>
      </w:pPr>
      <w:r w:rsidRPr="005263B3">
        <w:t>wprowadził wewnętrzne regulacje dotyczące odpowiedzialności i odszkodowań za nieprzestrzeganie przepisów, wewnętrznych regulacji lub standardów.</w:t>
      </w:r>
    </w:p>
    <w:p w14:paraId="221B30F8" w14:textId="1021AF42" w:rsidR="00DB2588" w:rsidRDefault="005263B3">
      <w:pPr>
        <w:pStyle w:val="Nagwek2"/>
      </w:pPr>
      <w:r w:rsidRPr="005263B3">
        <w:t xml:space="preserve">Zamawiający ocenia, czy podjęte przez </w:t>
      </w:r>
      <w:r>
        <w:t>W</w:t>
      </w:r>
      <w:r w:rsidRPr="005263B3">
        <w:t xml:space="preserve">ykonawcę czynności, o których mowa w </w:t>
      </w:r>
      <w:r>
        <w:t xml:space="preserve">pkt. </w:t>
      </w:r>
      <w:r w:rsidR="00AD15C0">
        <w:t>6</w:t>
      </w:r>
      <w:r>
        <w:t>.</w:t>
      </w:r>
      <w:r w:rsidR="00D03251">
        <w:t>3</w:t>
      </w:r>
      <w:r>
        <w:t xml:space="preserve"> SWZ</w:t>
      </w:r>
      <w:r w:rsidRPr="005263B3">
        <w:t>, są wystarczające do wykazania jego rzetelności, uwzględniając wagę i</w:t>
      </w:r>
      <w:r w:rsidR="00214B96">
        <w:t> </w:t>
      </w:r>
      <w:r w:rsidRPr="005263B3">
        <w:t xml:space="preserve">szczególne okoliczności czynu </w:t>
      </w:r>
      <w:r>
        <w:t>W</w:t>
      </w:r>
      <w:r w:rsidRPr="005263B3">
        <w:t xml:space="preserve">ykonawcy. Jeżeli podjęte przez </w:t>
      </w:r>
      <w:r>
        <w:t>W</w:t>
      </w:r>
      <w:r w:rsidRPr="005263B3">
        <w:t xml:space="preserve">ykonawcę czynności, o których mowa w </w:t>
      </w:r>
      <w:r>
        <w:t xml:space="preserve">pkt. </w:t>
      </w:r>
      <w:r w:rsidR="00AD15C0">
        <w:t>6</w:t>
      </w:r>
      <w:r>
        <w:t>.</w:t>
      </w:r>
      <w:r w:rsidR="00D03251">
        <w:t>3</w:t>
      </w:r>
      <w:r>
        <w:t xml:space="preserve"> SWZ</w:t>
      </w:r>
      <w:r w:rsidRPr="005263B3">
        <w:t xml:space="preserve">, nie są wystarczające do wykazania jego rzetelności, </w:t>
      </w:r>
      <w:r>
        <w:t>Z</w:t>
      </w:r>
      <w:r w:rsidRPr="005263B3">
        <w:t xml:space="preserve">amawiający wyklucza </w:t>
      </w:r>
      <w:r>
        <w:t>W</w:t>
      </w:r>
      <w:r w:rsidRPr="005263B3">
        <w:t>ykonawcę.</w:t>
      </w:r>
    </w:p>
    <w:p w14:paraId="08326434" w14:textId="77777777" w:rsidR="00A850DE" w:rsidRPr="00A850DE" w:rsidRDefault="00A850DE">
      <w:pPr>
        <w:pStyle w:val="Nagwek2"/>
      </w:pPr>
      <w:r>
        <w:t xml:space="preserve">Zamawiający wskazuje, że okresy wykluczenia zostały wskazane w przepisie art. 111 ustawy </w:t>
      </w:r>
      <w:proofErr w:type="spellStart"/>
      <w:r>
        <w:t>Pzp</w:t>
      </w:r>
      <w:proofErr w:type="spellEnd"/>
      <w:r>
        <w:t>.</w:t>
      </w:r>
    </w:p>
    <w:p w14:paraId="103AC4A8" w14:textId="77777777" w:rsidR="00DB2588" w:rsidRDefault="00DB2588" w:rsidP="00DB2588"/>
    <w:p w14:paraId="3997297D" w14:textId="77777777" w:rsidR="00A850DE" w:rsidRDefault="00A850DE" w:rsidP="00A17B9C">
      <w:pPr>
        <w:pStyle w:val="Nagwek1"/>
      </w:pPr>
      <w:bookmarkStart w:id="11" w:name="_Toc58293018"/>
      <w:bookmarkStart w:id="12" w:name="_Toc61825673"/>
      <w:r>
        <w:t>WARUNKI UDZIAŁU W POSTĘPOWANIU</w:t>
      </w:r>
      <w:bookmarkEnd w:id="11"/>
      <w:bookmarkEnd w:id="12"/>
    </w:p>
    <w:p w14:paraId="771F6CAF" w14:textId="77777777" w:rsidR="00A850DE" w:rsidRDefault="00766865">
      <w:pPr>
        <w:pStyle w:val="Nagwek2"/>
        <w:numPr>
          <w:ilvl w:val="1"/>
          <w:numId w:val="13"/>
        </w:numPr>
      </w:pPr>
      <w:r>
        <w:t>Zamawiający określa następujące warunki udziału w postępowaniu:</w:t>
      </w:r>
    </w:p>
    <w:p w14:paraId="2109CF4A" w14:textId="1C4F8C6E" w:rsidR="0075702B" w:rsidRPr="0075702B" w:rsidRDefault="00C92848" w:rsidP="00737B43">
      <w:pPr>
        <w:pStyle w:val="Nagwek3"/>
        <w:rPr>
          <w:i/>
        </w:rPr>
      </w:pPr>
      <w:r>
        <w:t>7.1.1.</w:t>
      </w:r>
      <w:r>
        <w:tab/>
      </w:r>
      <w:r w:rsidR="00805111">
        <w:t xml:space="preserve">dot. </w:t>
      </w:r>
      <w:r w:rsidR="00805111" w:rsidRPr="00805111">
        <w:t>zdolności do występowania w obrocie gospodarczym</w:t>
      </w:r>
      <w:r w:rsidR="00805111">
        <w:t>:</w:t>
      </w:r>
      <w:r w:rsidR="00224333">
        <w:t xml:space="preserve"> </w:t>
      </w:r>
      <w:r w:rsidR="00224333" w:rsidRPr="00257B4D">
        <w:rPr>
          <w:i/>
        </w:rPr>
        <w:t>nie dotyczy</w:t>
      </w:r>
    </w:p>
    <w:p w14:paraId="18C3EAFE" w14:textId="0CD5004A" w:rsidR="00766865" w:rsidRDefault="0075702B" w:rsidP="002A4E97">
      <w:pPr>
        <w:pStyle w:val="Nagwek3"/>
      </w:pPr>
      <w:r>
        <w:t>7.1.2.</w:t>
      </w:r>
      <w:r>
        <w:tab/>
      </w:r>
      <w:r w:rsidR="00766865">
        <w:t>dot. uprawnień do prowadzenia określonej działalności gospodarczej lub zawodowej:</w:t>
      </w:r>
      <w:r w:rsidR="00224333">
        <w:t xml:space="preserve"> </w:t>
      </w:r>
      <w:r w:rsidR="00224333" w:rsidRPr="00257B4D">
        <w:rPr>
          <w:i/>
        </w:rPr>
        <w:t>nie dotyczy;</w:t>
      </w:r>
    </w:p>
    <w:p w14:paraId="1B1BD017" w14:textId="77777777" w:rsidR="0063592D" w:rsidRDefault="0075702B" w:rsidP="002A4E97">
      <w:pPr>
        <w:pStyle w:val="Nagwek3"/>
      </w:pPr>
      <w:r>
        <w:t>7.1.3.</w:t>
      </w:r>
      <w:r>
        <w:tab/>
      </w:r>
      <w:r w:rsidR="00766865" w:rsidRPr="00063494">
        <w:t xml:space="preserve">dot. sytuacji finansowej lub ekonomicznej: </w:t>
      </w:r>
      <w:r w:rsidRPr="00A17B9C">
        <w:t xml:space="preserve">Wykonawca spełni niniejszy warunek, jeżeli wykaże, że: </w:t>
      </w:r>
    </w:p>
    <w:p w14:paraId="15061C8C" w14:textId="1776CAF7" w:rsidR="00E55A5A" w:rsidRDefault="0063592D" w:rsidP="00AC2C24">
      <w:pPr>
        <w:pStyle w:val="Nagwek3"/>
      </w:pPr>
      <w:r w:rsidRPr="00205434">
        <w:t xml:space="preserve">7.1.3.1. </w:t>
      </w:r>
      <w:r w:rsidR="0075702B" w:rsidRPr="00205434">
        <w:t xml:space="preserve">posiada środki finansowe lub zdolność kredytową w wysokości nie mniejszej niż </w:t>
      </w:r>
      <w:r w:rsidR="007C123F" w:rsidRPr="00205434">
        <w:t>1</w:t>
      </w:r>
      <w:r w:rsidRPr="00205434">
        <w:t xml:space="preserve"> </w:t>
      </w:r>
      <w:r w:rsidR="006E54F2" w:rsidRPr="00205434">
        <w:t>0</w:t>
      </w:r>
      <w:r w:rsidRPr="00205434">
        <w:t>00 000,00 zł. (</w:t>
      </w:r>
      <w:r w:rsidR="003F0D81" w:rsidRPr="00205434">
        <w:t xml:space="preserve">słownie: </w:t>
      </w:r>
      <w:r w:rsidR="007C123F" w:rsidRPr="00205434">
        <w:t>jeden milion</w:t>
      </w:r>
      <w:r w:rsidRPr="00205434">
        <w:t xml:space="preserve"> </w:t>
      </w:r>
      <w:r w:rsidR="006E54F2" w:rsidRPr="00205434">
        <w:t>zł.</w:t>
      </w:r>
      <w:r w:rsidR="003F0D81" w:rsidRPr="00205434">
        <w:t>)</w:t>
      </w:r>
    </w:p>
    <w:p w14:paraId="4C7E52AC" w14:textId="40D11026" w:rsidR="00AB7318" w:rsidRDefault="0075702B" w:rsidP="00737B43">
      <w:pPr>
        <w:pStyle w:val="Nagwek3"/>
      </w:pPr>
      <w:r>
        <w:t>7.1.4.</w:t>
      </w:r>
      <w:r>
        <w:tab/>
      </w:r>
      <w:r w:rsidR="00766865">
        <w:t>dot. zdolności technicznej lub zawodowe</w:t>
      </w:r>
      <w:r w:rsidR="007A45C8">
        <w:t>j</w:t>
      </w:r>
      <w:r w:rsidR="00B36F5E">
        <w:t xml:space="preserve">: </w:t>
      </w:r>
      <w:r w:rsidR="00AB7318">
        <w:t xml:space="preserve">Wykonawca spełni niniejszy warunek, jeżeli wykaże, że: </w:t>
      </w:r>
    </w:p>
    <w:p w14:paraId="657C7FEE" w14:textId="16932B1D" w:rsidR="007B6A0A" w:rsidRPr="00205434" w:rsidRDefault="00AB7318" w:rsidP="00F366F0">
      <w:pPr>
        <w:pStyle w:val="Nagwek4"/>
        <w:numPr>
          <w:ilvl w:val="3"/>
          <w:numId w:val="15"/>
        </w:numPr>
      </w:pPr>
      <w:r w:rsidRPr="00205434">
        <w:t>należycie wykonał, w okresie ostatnich trzech lat przed upływem terminu składania ofert, a jeżeli okres działalności jest krótszy w tym okresie, co najmniej jedno zamówienie</w:t>
      </w:r>
      <w:r w:rsidR="00E35C02" w:rsidRPr="00205434">
        <w:t xml:space="preserve"> (rozumiane</w:t>
      </w:r>
      <w:r w:rsidR="007F3FC3" w:rsidRPr="00205434">
        <w:t xml:space="preserve"> j</w:t>
      </w:r>
      <w:r w:rsidR="00E35C02" w:rsidRPr="00205434">
        <w:t>ako jedna umowa)</w:t>
      </w:r>
      <w:r w:rsidRPr="00205434">
        <w:t xml:space="preserve"> o wartości co najmniej</w:t>
      </w:r>
      <w:r w:rsidR="00AA5859" w:rsidRPr="00205434">
        <w:t xml:space="preserve"> 2 500 000,00 złotych</w:t>
      </w:r>
      <w:r w:rsidRPr="00205434">
        <w:t xml:space="preserve"> </w:t>
      </w:r>
      <w:r w:rsidR="00AD4A5F" w:rsidRPr="00205434">
        <w:t>brutto</w:t>
      </w:r>
      <w:r w:rsidRPr="00205434">
        <w:t xml:space="preserve">, polegające na </w:t>
      </w:r>
      <w:r w:rsidR="00377D10" w:rsidRPr="00205434">
        <w:t xml:space="preserve">dostawie, </w:t>
      </w:r>
      <w:r w:rsidRPr="00205434">
        <w:t>wdrożeniu</w:t>
      </w:r>
      <w:r w:rsidR="00377D10" w:rsidRPr="00205434">
        <w:t xml:space="preserve"> </w:t>
      </w:r>
      <w:r w:rsidRPr="00205434">
        <w:t>uruchomieniu</w:t>
      </w:r>
      <w:r w:rsidR="00377D10" w:rsidRPr="00205434">
        <w:t xml:space="preserve"> i utrzymaniu</w:t>
      </w:r>
      <w:r w:rsidRPr="00205434">
        <w:t xml:space="preserve"> infrastruktury IT</w:t>
      </w:r>
      <w:r w:rsidR="00377D10" w:rsidRPr="00205434">
        <w:t xml:space="preserve"> do budowy</w:t>
      </w:r>
      <w:r w:rsidRPr="00205434">
        <w:t xml:space="preserve"> </w:t>
      </w:r>
      <w:r w:rsidR="00377D10" w:rsidRPr="00205434">
        <w:t xml:space="preserve">centrum przetwarzania danych składającej się z platformy </w:t>
      </w:r>
      <w:proofErr w:type="spellStart"/>
      <w:r w:rsidR="00377D10" w:rsidRPr="00205434">
        <w:t>hiperkonwergentnej</w:t>
      </w:r>
      <w:proofErr w:type="spellEnd"/>
      <w:r w:rsidR="00377D10" w:rsidRPr="00205434">
        <w:t>, macierzy, przełączników SAN, przełączników sieci LAN, routerów, firewalli or</w:t>
      </w:r>
      <w:r w:rsidR="00330FC6" w:rsidRPr="00205434">
        <w:t>az backup-u.</w:t>
      </w:r>
    </w:p>
    <w:p w14:paraId="26E9C084" w14:textId="77777777" w:rsidR="00B36F5E" w:rsidRPr="00B36F5E" w:rsidRDefault="00B36F5E" w:rsidP="00B36F5E"/>
    <w:p w14:paraId="6CB10A29" w14:textId="4A3D7464" w:rsidR="00AB7318" w:rsidRPr="00710D46" w:rsidRDefault="00AB7318" w:rsidP="00B36F5E">
      <w:pPr>
        <w:pStyle w:val="Nagwek4"/>
        <w:numPr>
          <w:ilvl w:val="0"/>
          <w:numId w:val="0"/>
        </w:numPr>
        <w:ind w:left="1843"/>
      </w:pPr>
      <w:r w:rsidRPr="00330FC6">
        <w:lastRenderedPageBreak/>
        <w:t xml:space="preserve">Uwaga: w przypadku podania kwot w walutach obcych Zamawiający dokona ich przeliczenia według średniego kursu </w:t>
      </w:r>
      <w:r w:rsidRPr="004C06FA">
        <w:t>Narodowego Banku Polskiego NBP z dnia opublikowania ogłoszenia o zamówieniu w Dzienniku Urzędowym Unii Europejskiej</w:t>
      </w:r>
      <w:r w:rsidR="007D7658" w:rsidRPr="004C06FA">
        <w:t xml:space="preserve">. Jeżeli w dniu opublikowania ogłoszenia o zamówieniu, NBP nie opublikuje informacji o </w:t>
      </w:r>
      <w:r w:rsidR="007D7658" w:rsidRPr="00710D46">
        <w:t xml:space="preserve">średnim kursie walut, Zamawiający dokona odpowiednich przeliczeń według średniego kursu z pierwszego, kolejnego dnia, w którym NBP opublikuje ww. informacje. </w:t>
      </w:r>
      <w:r w:rsidR="00FA75C1">
        <w:t xml:space="preserve">Ten sam sposób przeliczania będzie stosowany </w:t>
      </w:r>
      <w:r w:rsidR="006502FF">
        <w:t xml:space="preserve">również </w:t>
      </w:r>
      <w:r w:rsidR="002277BC">
        <w:t xml:space="preserve">przy badaniu </w:t>
      </w:r>
      <w:r w:rsidR="00363EA4">
        <w:t>spełniania wymogów doświadczenia kadry Wykonawcy – por. wymagania poniżej.</w:t>
      </w:r>
      <w:r w:rsidR="002277BC">
        <w:t xml:space="preserve"> </w:t>
      </w:r>
    </w:p>
    <w:p w14:paraId="11CE3661" w14:textId="0C35ADCF" w:rsidR="00E579CF" w:rsidRDefault="007D7658" w:rsidP="00F366F0">
      <w:pPr>
        <w:pStyle w:val="Nagwek4"/>
        <w:numPr>
          <w:ilvl w:val="3"/>
          <w:numId w:val="15"/>
        </w:numPr>
      </w:pPr>
      <w:r>
        <w:t xml:space="preserve">dysponuje lub będzie dysponował osobami zdolnymi do wykonania zamówienia, tj. </w:t>
      </w:r>
    </w:p>
    <w:p w14:paraId="1946B547" w14:textId="6F981CDF" w:rsidR="007F3FC3" w:rsidRPr="00205434" w:rsidRDefault="007D7658" w:rsidP="00F366F0">
      <w:pPr>
        <w:pStyle w:val="Akapitzlist"/>
        <w:numPr>
          <w:ilvl w:val="0"/>
          <w:numId w:val="14"/>
        </w:numPr>
        <w:ind w:left="2127" w:hanging="284"/>
        <w:jc w:val="both"/>
        <w:rPr>
          <w:rFonts w:ascii="Times New Roman" w:hAnsi="Times New Roman"/>
          <w:sz w:val="24"/>
          <w:szCs w:val="24"/>
        </w:rPr>
      </w:pPr>
      <w:r w:rsidRPr="00205434">
        <w:rPr>
          <w:rFonts w:ascii="Times New Roman" w:hAnsi="Times New Roman"/>
          <w:sz w:val="24"/>
          <w:szCs w:val="24"/>
        </w:rPr>
        <w:t>kierownikiem projektu, tj. osobą posiadającą certyfikat min</w:t>
      </w:r>
      <w:r w:rsidR="00840EA8" w:rsidRPr="00205434">
        <w:rPr>
          <w:rFonts w:ascii="Times New Roman" w:hAnsi="Times New Roman"/>
          <w:sz w:val="24"/>
          <w:szCs w:val="24"/>
        </w:rPr>
        <w:t>.</w:t>
      </w:r>
      <w:r w:rsidRPr="00205434">
        <w:rPr>
          <w:rFonts w:ascii="Times New Roman" w:hAnsi="Times New Roman"/>
          <w:sz w:val="24"/>
          <w:szCs w:val="24"/>
        </w:rPr>
        <w:t xml:space="preserve"> Prince 2 </w:t>
      </w:r>
      <w:proofErr w:type="spellStart"/>
      <w:r w:rsidRPr="00205434">
        <w:rPr>
          <w:rFonts w:ascii="Times New Roman" w:hAnsi="Times New Roman"/>
          <w:sz w:val="24"/>
          <w:szCs w:val="24"/>
        </w:rPr>
        <w:t>Practitioner</w:t>
      </w:r>
      <w:proofErr w:type="spellEnd"/>
      <w:r w:rsidRPr="00205434">
        <w:rPr>
          <w:rFonts w:ascii="Times New Roman" w:hAnsi="Times New Roman"/>
          <w:sz w:val="24"/>
          <w:szCs w:val="24"/>
        </w:rPr>
        <w:t xml:space="preserve"> lub równoważny oraz doświadczenie w realizacji </w:t>
      </w:r>
      <w:r w:rsidR="00980B0C" w:rsidRPr="00205434">
        <w:rPr>
          <w:rFonts w:ascii="Times New Roman" w:hAnsi="Times New Roman"/>
          <w:sz w:val="24"/>
          <w:szCs w:val="24"/>
        </w:rPr>
        <w:t>umowy</w:t>
      </w:r>
      <w:r w:rsidR="008B38E7" w:rsidRPr="00205434">
        <w:rPr>
          <w:rFonts w:ascii="Times New Roman" w:hAnsi="Times New Roman"/>
          <w:sz w:val="24"/>
          <w:szCs w:val="24"/>
        </w:rPr>
        <w:t xml:space="preserve"> na wdrożenie infrastruktury IT o wartości nie mniejszej niż</w:t>
      </w:r>
      <w:r w:rsidR="00AA5859" w:rsidRPr="00205434">
        <w:rPr>
          <w:rFonts w:ascii="Times New Roman" w:hAnsi="Times New Roman"/>
          <w:sz w:val="24"/>
          <w:szCs w:val="24"/>
        </w:rPr>
        <w:t xml:space="preserve"> 2 500 000,00 złotych</w:t>
      </w:r>
      <w:r w:rsidR="00D42E48" w:rsidRPr="00205434">
        <w:rPr>
          <w:rFonts w:ascii="Times New Roman" w:hAnsi="Times New Roman"/>
          <w:sz w:val="24"/>
          <w:szCs w:val="24"/>
        </w:rPr>
        <w:t>;</w:t>
      </w:r>
      <w:r w:rsidR="008B38E7" w:rsidRPr="00205434">
        <w:rPr>
          <w:rFonts w:ascii="Times New Roman" w:hAnsi="Times New Roman"/>
          <w:sz w:val="24"/>
          <w:szCs w:val="24"/>
        </w:rPr>
        <w:t xml:space="preserve"> doświadczenie powinno obejmować udział w realizacji całej umowy, tj. od początku do końca realizacji wszystkich etapów;</w:t>
      </w:r>
    </w:p>
    <w:p w14:paraId="29AD1727" w14:textId="38E41736" w:rsidR="007F3FC3" w:rsidRPr="00205434" w:rsidRDefault="007D7658" w:rsidP="00F366F0">
      <w:pPr>
        <w:pStyle w:val="Akapitzlist"/>
        <w:numPr>
          <w:ilvl w:val="0"/>
          <w:numId w:val="14"/>
        </w:numPr>
        <w:ind w:left="2127" w:hanging="284"/>
        <w:jc w:val="both"/>
        <w:rPr>
          <w:rFonts w:ascii="Times New Roman" w:hAnsi="Times New Roman"/>
          <w:sz w:val="24"/>
          <w:szCs w:val="24"/>
        </w:rPr>
      </w:pPr>
      <w:r w:rsidRPr="00205434">
        <w:rPr>
          <w:rFonts w:ascii="Times New Roman" w:hAnsi="Times New Roman"/>
          <w:sz w:val="24"/>
          <w:szCs w:val="24"/>
        </w:rPr>
        <w:t>co najmniej 2 osob</w:t>
      </w:r>
      <w:r w:rsidR="00E579CF" w:rsidRPr="00205434">
        <w:rPr>
          <w:rFonts w:ascii="Times New Roman" w:hAnsi="Times New Roman"/>
          <w:sz w:val="24"/>
          <w:szCs w:val="24"/>
        </w:rPr>
        <w:t>ami</w:t>
      </w:r>
      <w:r w:rsidRPr="00205434">
        <w:rPr>
          <w:rFonts w:ascii="Times New Roman" w:hAnsi="Times New Roman"/>
          <w:sz w:val="24"/>
          <w:szCs w:val="24"/>
        </w:rPr>
        <w:t xml:space="preserve"> pełniąc</w:t>
      </w:r>
      <w:r w:rsidR="00E579CF" w:rsidRPr="00205434">
        <w:rPr>
          <w:rFonts w:ascii="Times New Roman" w:hAnsi="Times New Roman"/>
          <w:sz w:val="24"/>
          <w:szCs w:val="24"/>
        </w:rPr>
        <w:t>ymi</w:t>
      </w:r>
      <w:r w:rsidRPr="00205434">
        <w:rPr>
          <w:rFonts w:ascii="Times New Roman" w:hAnsi="Times New Roman"/>
          <w:sz w:val="24"/>
          <w:szCs w:val="24"/>
        </w:rPr>
        <w:t xml:space="preserve"> funkcję specjalisty ds. konfiguracji systemów </w:t>
      </w:r>
      <w:proofErr w:type="spellStart"/>
      <w:r w:rsidRPr="00205434">
        <w:rPr>
          <w:rFonts w:ascii="Times New Roman" w:hAnsi="Times New Roman"/>
          <w:sz w:val="24"/>
          <w:szCs w:val="24"/>
        </w:rPr>
        <w:t>hiperkonwergentnych</w:t>
      </w:r>
      <w:proofErr w:type="spellEnd"/>
      <w:r w:rsidRPr="00205434">
        <w:rPr>
          <w:rFonts w:ascii="Times New Roman" w:hAnsi="Times New Roman"/>
          <w:sz w:val="24"/>
          <w:szCs w:val="24"/>
        </w:rPr>
        <w:t xml:space="preserve"> – tj. </w:t>
      </w:r>
      <w:r w:rsidR="00E579CF" w:rsidRPr="00205434">
        <w:rPr>
          <w:rFonts w:ascii="Times New Roman" w:hAnsi="Times New Roman"/>
          <w:sz w:val="24"/>
          <w:szCs w:val="24"/>
        </w:rPr>
        <w:t xml:space="preserve">co najmniej 2 </w:t>
      </w:r>
      <w:r w:rsidR="00CB1ED8" w:rsidRPr="00205434">
        <w:rPr>
          <w:rFonts w:ascii="Times New Roman" w:hAnsi="Times New Roman"/>
          <w:sz w:val="24"/>
          <w:szCs w:val="24"/>
        </w:rPr>
        <w:t xml:space="preserve">inżynierów </w:t>
      </w:r>
      <w:r w:rsidR="00F639A4" w:rsidRPr="00205434">
        <w:rPr>
          <w:rFonts w:ascii="Times New Roman" w:hAnsi="Times New Roman"/>
          <w:sz w:val="24"/>
          <w:szCs w:val="24"/>
        </w:rPr>
        <w:t>posiadających wiedzę i kompetencje w tym zakresie,</w:t>
      </w:r>
      <w:r w:rsidR="00354951" w:rsidRPr="00205434">
        <w:rPr>
          <w:rFonts w:ascii="Times New Roman" w:hAnsi="Times New Roman"/>
          <w:sz w:val="24"/>
          <w:szCs w:val="24"/>
        </w:rPr>
        <w:t xml:space="preserve"> rozumianą jako </w:t>
      </w:r>
      <w:r w:rsidR="004C06FA" w:rsidRPr="00205434">
        <w:rPr>
          <w:rFonts w:ascii="Times New Roman" w:hAnsi="Times New Roman"/>
          <w:sz w:val="24"/>
          <w:szCs w:val="24"/>
        </w:rPr>
        <w:t xml:space="preserve">udział </w:t>
      </w:r>
      <w:r w:rsidR="00354951" w:rsidRPr="00205434">
        <w:rPr>
          <w:rFonts w:ascii="Times New Roman" w:hAnsi="Times New Roman"/>
          <w:sz w:val="24"/>
          <w:szCs w:val="24"/>
        </w:rPr>
        <w:t xml:space="preserve">w realizacji </w:t>
      </w:r>
      <w:r w:rsidR="00330FC6" w:rsidRPr="00205434">
        <w:rPr>
          <w:rFonts w:ascii="Times New Roman" w:hAnsi="Times New Roman"/>
          <w:sz w:val="24"/>
          <w:szCs w:val="24"/>
        </w:rPr>
        <w:t>projektów</w:t>
      </w:r>
      <w:r w:rsidR="00DA206A" w:rsidRPr="00205434">
        <w:rPr>
          <w:rFonts w:ascii="Times New Roman" w:hAnsi="Times New Roman"/>
          <w:sz w:val="24"/>
          <w:szCs w:val="24"/>
        </w:rPr>
        <w:t>,</w:t>
      </w:r>
      <w:r w:rsidR="00330FC6" w:rsidRPr="00205434">
        <w:rPr>
          <w:rFonts w:ascii="Times New Roman" w:hAnsi="Times New Roman"/>
          <w:sz w:val="24"/>
          <w:szCs w:val="24"/>
        </w:rPr>
        <w:t xml:space="preserve"> </w:t>
      </w:r>
      <w:r w:rsidR="004C06FA" w:rsidRPr="00205434">
        <w:rPr>
          <w:rFonts w:ascii="Times New Roman" w:hAnsi="Times New Roman"/>
          <w:sz w:val="24"/>
          <w:szCs w:val="24"/>
        </w:rPr>
        <w:t>w ramach których</w:t>
      </w:r>
      <w:r w:rsidR="00AA5859" w:rsidRPr="00205434">
        <w:rPr>
          <w:rFonts w:ascii="Times New Roman" w:hAnsi="Times New Roman"/>
          <w:sz w:val="24"/>
          <w:szCs w:val="24"/>
        </w:rPr>
        <w:t xml:space="preserve"> realizowana</w:t>
      </w:r>
      <w:r w:rsidR="004C06FA" w:rsidRPr="00205434">
        <w:rPr>
          <w:rFonts w:ascii="Times New Roman" w:hAnsi="Times New Roman"/>
          <w:sz w:val="24"/>
          <w:szCs w:val="24"/>
        </w:rPr>
        <w:t xml:space="preserve"> była dostawa i wdrożenie </w:t>
      </w:r>
      <w:r w:rsidR="00354951" w:rsidRPr="00205434">
        <w:rPr>
          <w:rFonts w:ascii="Times New Roman" w:hAnsi="Times New Roman"/>
          <w:sz w:val="24"/>
          <w:szCs w:val="24"/>
        </w:rPr>
        <w:t>platformy</w:t>
      </w:r>
      <w:r w:rsidR="00330FC6" w:rsidRPr="00205434">
        <w:rPr>
          <w:rFonts w:ascii="Times New Roman" w:hAnsi="Times New Roman"/>
          <w:sz w:val="24"/>
          <w:szCs w:val="24"/>
        </w:rPr>
        <w:t xml:space="preserve"> </w:t>
      </w:r>
      <w:proofErr w:type="spellStart"/>
      <w:r w:rsidR="00330FC6" w:rsidRPr="00205434">
        <w:rPr>
          <w:rFonts w:ascii="Times New Roman" w:hAnsi="Times New Roman"/>
          <w:sz w:val="24"/>
          <w:szCs w:val="24"/>
        </w:rPr>
        <w:t>hiperkonwergentnej</w:t>
      </w:r>
      <w:proofErr w:type="spellEnd"/>
      <w:r w:rsidR="00354951" w:rsidRPr="00205434">
        <w:rPr>
          <w:rFonts w:ascii="Times New Roman" w:hAnsi="Times New Roman"/>
          <w:sz w:val="24"/>
          <w:szCs w:val="24"/>
        </w:rPr>
        <w:t xml:space="preserve"> oraz</w:t>
      </w:r>
      <w:r w:rsidR="00F639A4" w:rsidRPr="00205434">
        <w:rPr>
          <w:rFonts w:ascii="Times New Roman" w:hAnsi="Times New Roman"/>
          <w:sz w:val="24"/>
          <w:szCs w:val="24"/>
        </w:rPr>
        <w:t xml:space="preserve"> </w:t>
      </w:r>
      <w:r w:rsidR="00CB1ED8" w:rsidRPr="00205434">
        <w:rPr>
          <w:rFonts w:ascii="Times New Roman" w:hAnsi="Times New Roman"/>
          <w:sz w:val="24"/>
          <w:szCs w:val="24"/>
        </w:rPr>
        <w:t xml:space="preserve">potwierdzoną aktualnym (ważnym) certyfikatem na </w:t>
      </w:r>
      <w:r w:rsidR="00330FC6" w:rsidRPr="00205434">
        <w:rPr>
          <w:rFonts w:ascii="Times New Roman" w:hAnsi="Times New Roman"/>
          <w:sz w:val="24"/>
          <w:szCs w:val="24"/>
        </w:rPr>
        <w:t xml:space="preserve">najwyższym </w:t>
      </w:r>
      <w:r w:rsidR="00CB1ED8" w:rsidRPr="00205434">
        <w:rPr>
          <w:rFonts w:ascii="Times New Roman" w:hAnsi="Times New Roman"/>
          <w:sz w:val="24"/>
          <w:szCs w:val="24"/>
        </w:rPr>
        <w:t>poziomie</w:t>
      </w:r>
      <w:r w:rsidR="00330FC6" w:rsidRPr="00205434">
        <w:rPr>
          <w:rFonts w:ascii="Times New Roman" w:hAnsi="Times New Roman"/>
          <w:sz w:val="24"/>
          <w:szCs w:val="24"/>
        </w:rPr>
        <w:t xml:space="preserve"> certyfikacji według ścieżki egzaminacyjnej producenta oferowanego rozwiązania</w:t>
      </w:r>
      <w:r w:rsidR="007F3FC3" w:rsidRPr="00205434">
        <w:rPr>
          <w:rFonts w:ascii="Times New Roman" w:hAnsi="Times New Roman"/>
          <w:sz w:val="24"/>
          <w:szCs w:val="24"/>
        </w:rPr>
        <w:t>;</w:t>
      </w:r>
    </w:p>
    <w:p w14:paraId="287D2B14" w14:textId="4835A461" w:rsidR="00B36F5E" w:rsidRPr="00205434" w:rsidRDefault="00E579CF" w:rsidP="00F366F0">
      <w:pPr>
        <w:pStyle w:val="Akapitzlist"/>
        <w:numPr>
          <w:ilvl w:val="0"/>
          <w:numId w:val="14"/>
        </w:numPr>
        <w:ind w:left="2127" w:hanging="284"/>
        <w:jc w:val="both"/>
        <w:rPr>
          <w:rFonts w:ascii="Times New Roman" w:hAnsi="Times New Roman"/>
          <w:sz w:val="24"/>
          <w:szCs w:val="24"/>
        </w:rPr>
      </w:pPr>
      <w:r w:rsidRPr="00205434">
        <w:rPr>
          <w:rFonts w:ascii="Times New Roman" w:hAnsi="Times New Roman"/>
          <w:sz w:val="24"/>
          <w:szCs w:val="24"/>
        </w:rPr>
        <w:t xml:space="preserve">co najmniej 2 osobami pełniącymi funkcję specjalisty ds. konfiguracji kontrolerów zasobów dyskowych – tj. co najmniej 2 inżynierów posiadających wiedzę i kompetencje w zakresie Quantum </w:t>
      </w:r>
      <w:proofErr w:type="spellStart"/>
      <w:r w:rsidRPr="00205434">
        <w:rPr>
          <w:rFonts w:ascii="Times New Roman" w:hAnsi="Times New Roman"/>
          <w:sz w:val="24"/>
          <w:szCs w:val="24"/>
        </w:rPr>
        <w:t>StorNext</w:t>
      </w:r>
      <w:proofErr w:type="spellEnd"/>
      <w:r w:rsidRPr="00205434">
        <w:rPr>
          <w:rFonts w:ascii="Times New Roman" w:hAnsi="Times New Roman"/>
          <w:sz w:val="24"/>
          <w:szCs w:val="24"/>
        </w:rPr>
        <w:t xml:space="preserve"> potwierdzone ważnym certyfikatem </w:t>
      </w:r>
      <w:proofErr w:type="spellStart"/>
      <w:r w:rsidRPr="00205434">
        <w:rPr>
          <w:rFonts w:ascii="Times New Roman" w:hAnsi="Times New Roman"/>
          <w:sz w:val="24"/>
          <w:szCs w:val="24"/>
        </w:rPr>
        <w:t>StorNext</w:t>
      </w:r>
      <w:proofErr w:type="spellEnd"/>
      <w:r w:rsidRPr="00205434">
        <w:rPr>
          <w:rFonts w:ascii="Times New Roman" w:hAnsi="Times New Roman"/>
          <w:sz w:val="24"/>
          <w:szCs w:val="24"/>
        </w:rPr>
        <w:t xml:space="preserve"> File System and Storage Manager Administration;</w:t>
      </w:r>
    </w:p>
    <w:p w14:paraId="53C4BB7B" w14:textId="453245F4" w:rsidR="00E579CF" w:rsidRPr="00205434" w:rsidRDefault="00E579CF" w:rsidP="00F366F0">
      <w:pPr>
        <w:pStyle w:val="Akapitzlist"/>
        <w:numPr>
          <w:ilvl w:val="0"/>
          <w:numId w:val="14"/>
        </w:numPr>
        <w:ind w:left="2127" w:hanging="284"/>
        <w:jc w:val="both"/>
        <w:rPr>
          <w:rFonts w:ascii="Times New Roman" w:hAnsi="Times New Roman"/>
          <w:sz w:val="24"/>
          <w:szCs w:val="24"/>
        </w:rPr>
      </w:pPr>
      <w:r w:rsidRPr="00205434">
        <w:rPr>
          <w:rFonts w:ascii="Times New Roman" w:hAnsi="Times New Roman"/>
          <w:sz w:val="24"/>
          <w:szCs w:val="24"/>
        </w:rPr>
        <w:t xml:space="preserve">co najmniej 2 </w:t>
      </w:r>
      <w:r w:rsidR="00F6498A" w:rsidRPr="00205434">
        <w:rPr>
          <w:rFonts w:ascii="Times New Roman" w:hAnsi="Times New Roman"/>
          <w:sz w:val="24"/>
          <w:szCs w:val="24"/>
        </w:rPr>
        <w:t xml:space="preserve">osobami pełniącymi funkcję </w:t>
      </w:r>
      <w:r w:rsidRPr="00205434">
        <w:rPr>
          <w:rFonts w:ascii="Times New Roman" w:hAnsi="Times New Roman"/>
          <w:sz w:val="24"/>
          <w:szCs w:val="24"/>
        </w:rPr>
        <w:t>specjalistów ds. konfiguracji macierzy</w:t>
      </w:r>
      <w:r w:rsidR="002A4CAE" w:rsidRPr="00205434">
        <w:rPr>
          <w:rFonts w:ascii="Times New Roman" w:hAnsi="Times New Roman"/>
          <w:sz w:val="24"/>
          <w:szCs w:val="24"/>
        </w:rPr>
        <w:t xml:space="preserve"> lub osobami uczestniczącymi w co najmniej 2 wdrożeniach</w:t>
      </w:r>
      <w:r w:rsidRPr="00205434">
        <w:rPr>
          <w:rFonts w:ascii="Times New Roman" w:hAnsi="Times New Roman"/>
          <w:sz w:val="24"/>
          <w:szCs w:val="24"/>
        </w:rPr>
        <w:t xml:space="preserve"> – tj. co najmniej 2 inżynierów posiadających wiedzę i</w:t>
      </w:r>
      <w:r w:rsidR="002A4CAE" w:rsidRPr="00205434">
        <w:rPr>
          <w:rFonts w:ascii="Times New Roman" w:hAnsi="Times New Roman"/>
          <w:sz w:val="24"/>
          <w:szCs w:val="24"/>
        </w:rPr>
        <w:t> </w:t>
      </w:r>
      <w:r w:rsidRPr="00205434">
        <w:rPr>
          <w:rFonts w:ascii="Times New Roman" w:hAnsi="Times New Roman"/>
          <w:sz w:val="24"/>
          <w:szCs w:val="24"/>
        </w:rPr>
        <w:t>kompetencje w zakresie konfiguracji dostarczanych macierzy</w:t>
      </w:r>
      <w:r w:rsidR="00354951" w:rsidRPr="00205434">
        <w:rPr>
          <w:rFonts w:ascii="Times New Roman" w:hAnsi="Times New Roman"/>
          <w:sz w:val="24"/>
          <w:szCs w:val="24"/>
        </w:rPr>
        <w:t xml:space="preserve">, </w:t>
      </w:r>
      <w:r w:rsidR="004C06FA" w:rsidRPr="00205434">
        <w:rPr>
          <w:rFonts w:ascii="Times New Roman" w:hAnsi="Times New Roman"/>
          <w:sz w:val="24"/>
          <w:szCs w:val="24"/>
        </w:rPr>
        <w:t>rozumianą jako udział w realizacji projektów</w:t>
      </w:r>
      <w:r w:rsidR="001F503A" w:rsidRPr="00205434">
        <w:rPr>
          <w:rFonts w:ascii="Times New Roman" w:hAnsi="Times New Roman"/>
          <w:sz w:val="24"/>
          <w:szCs w:val="24"/>
        </w:rPr>
        <w:t>,</w:t>
      </w:r>
      <w:r w:rsidR="004C06FA" w:rsidRPr="00205434">
        <w:rPr>
          <w:rFonts w:ascii="Times New Roman" w:hAnsi="Times New Roman"/>
          <w:sz w:val="24"/>
          <w:szCs w:val="24"/>
        </w:rPr>
        <w:t xml:space="preserve"> w ramach których</w:t>
      </w:r>
      <w:r w:rsidR="002A4CAE" w:rsidRPr="00205434">
        <w:rPr>
          <w:rFonts w:ascii="Times New Roman" w:hAnsi="Times New Roman"/>
          <w:sz w:val="24"/>
          <w:szCs w:val="24"/>
        </w:rPr>
        <w:t xml:space="preserve"> realizowana</w:t>
      </w:r>
      <w:r w:rsidR="004C06FA" w:rsidRPr="00205434">
        <w:rPr>
          <w:rFonts w:ascii="Times New Roman" w:hAnsi="Times New Roman"/>
          <w:sz w:val="24"/>
          <w:szCs w:val="24"/>
        </w:rPr>
        <w:t xml:space="preserve"> była dostawa i wdrożenie macierzy oraz potwierdzoną aktualnym (ważnym) certyfikatem na najwyższym poziomie certyfikacji według ścieżki egzaminacyjnej producenta oferowanego rozwiązania</w:t>
      </w:r>
      <w:r w:rsidR="00F6498A" w:rsidRPr="00205434">
        <w:rPr>
          <w:rFonts w:ascii="Times New Roman" w:hAnsi="Times New Roman"/>
          <w:sz w:val="24"/>
          <w:szCs w:val="24"/>
        </w:rPr>
        <w:t>;</w:t>
      </w:r>
    </w:p>
    <w:p w14:paraId="28C7E0DB" w14:textId="34B27F14" w:rsidR="0095196D" w:rsidRPr="00205434" w:rsidRDefault="00F6498A" w:rsidP="00F366F0">
      <w:pPr>
        <w:pStyle w:val="Akapitzlist"/>
        <w:numPr>
          <w:ilvl w:val="0"/>
          <w:numId w:val="14"/>
        </w:numPr>
        <w:ind w:left="2127" w:hanging="284"/>
        <w:jc w:val="both"/>
        <w:rPr>
          <w:rFonts w:ascii="Times New Roman" w:hAnsi="Times New Roman"/>
          <w:sz w:val="24"/>
          <w:szCs w:val="24"/>
        </w:rPr>
      </w:pPr>
      <w:r w:rsidRPr="00205434">
        <w:rPr>
          <w:rFonts w:ascii="Times New Roman" w:hAnsi="Times New Roman"/>
          <w:sz w:val="24"/>
          <w:szCs w:val="24"/>
        </w:rPr>
        <w:t>co najmniej 1</w:t>
      </w:r>
      <w:r w:rsidR="00156DB7" w:rsidRPr="00205434">
        <w:rPr>
          <w:rFonts w:ascii="Times New Roman" w:hAnsi="Times New Roman"/>
          <w:sz w:val="24"/>
          <w:szCs w:val="24"/>
        </w:rPr>
        <w:t xml:space="preserve"> </w:t>
      </w:r>
      <w:r w:rsidRPr="00205434">
        <w:rPr>
          <w:rFonts w:ascii="Times New Roman" w:hAnsi="Times New Roman"/>
          <w:sz w:val="24"/>
          <w:szCs w:val="24"/>
        </w:rPr>
        <w:t xml:space="preserve">osobą pełniącą funkcję specjalisty ds. konfiguracji sieci LAN/WAN: </w:t>
      </w:r>
      <w:r w:rsidR="00C13576" w:rsidRPr="00205434">
        <w:rPr>
          <w:rFonts w:ascii="Times New Roman" w:hAnsi="Times New Roman"/>
          <w:sz w:val="24"/>
          <w:szCs w:val="24"/>
        </w:rPr>
        <w:t xml:space="preserve">tj. </w:t>
      </w:r>
      <w:r w:rsidR="00156DB7" w:rsidRPr="00205434">
        <w:rPr>
          <w:rFonts w:ascii="Times New Roman" w:hAnsi="Times New Roman"/>
          <w:sz w:val="24"/>
          <w:szCs w:val="24"/>
        </w:rPr>
        <w:t>co najmniej</w:t>
      </w:r>
      <w:r w:rsidRPr="00205434">
        <w:rPr>
          <w:rFonts w:ascii="Times New Roman" w:hAnsi="Times New Roman"/>
          <w:sz w:val="24"/>
          <w:szCs w:val="24"/>
        </w:rPr>
        <w:t xml:space="preserve"> 1 inżyniera posiadającego wiedzę </w:t>
      </w:r>
      <w:r w:rsidR="004C06FA" w:rsidRPr="00205434">
        <w:rPr>
          <w:rFonts w:ascii="Times New Roman" w:hAnsi="Times New Roman"/>
          <w:sz w:val="24"/>
          <w:szCs w:val="24"/>
        </w:rPr>
        <w:t xml:space="preserve">i kompetencje </w:t>
      </w:r>
      <w:r w:rsidRPr="00205434">
        <w:rPr>
          <w:rFonts w:ascii="Times New Roman" w:hAnsi="Times New Roman"/>
          <w:sz w:val="24"/>
          <w:szCs w:val="24"/>
        </w:rPr>
        <w:t>w</w:t>
      </w:r>
      <w:r w:rsidR="00063494" w:rsidRPr="00205434">
        <w:rPr>
          <w:rFonts w:ascii="Times New Roman" w:hAnsi="Times New Roman"/>
          <w:sz w:val="24"/>
          <w:szCs w:val="24"/>
        </w:rPr>
        <w:t> </w:t>
      </w:r>
      <w:r w:rsidRPr="00205434">
        <w:rPr>
          <w:rFonts w:ascii="Times New Roman" w:hAnsi="Times New Roman"/>
          <w:sz w:val="24"/>
          <w:szCs w:val="24"/>
        </w:rPr>
        <w:t>zakresie konfiguracji dosta</w:t>
      </w:r>
      <w:r w:rsidR="00156DB7" w:rsidRPr="00205434">
        <w:rPr>
          <w:rFonts w:ascii="Times New Roman" w:hAnsi="Times New Roman"/>
          <w:sz w:val="24"/>
          <w:szCs w:val="24"/>
        </w:rPr>
        <w:t>rczanych urządzeń sieciowych (przełączników OOB, rdzeniowych oraz routerów BGP),</w:t>
      </w:r>
      <w:r w:rsidR="004C06FA" w:rsidRPr="00205434">
        <w:rPr>
          <w:rFonts w:ascii="Times New Roman" w:hAnsi="Times New Roman"/>
          <w:sz w:val="24"/>
          <w:szCs w:val="24"/>
        </w:rPr>
        <w:t xml:space="preserve"> rozumianą jako udział w realizacji projektów</w:t>
      </w:r>
      <w:r w:rsidR="00C204DB" w:rsidRPr="00205434">
        <w:rPr>
          <w:rFonts w:ascii="Times New Roman" w:hAnsi="Times New Roman"/>
          <w:sz w:val="24"/>
          <w:szCs w:val="24"/>
        </w:rPr>
        <w:t>,</w:t>
      </w:r>
      <w:r w:rsidR="004C06FA" w:rsidRPr="00205434">
        <w:rPr>
          <w:rFonts w:ascii="Times New Roman" w:hAnsi="Times New Roman"/>
          <w:sz w:val="24"/>
          <w:szCs w:val="24"/>
        </w:rPr>
        <w:t xml:space="preserve"> w ramach których </w:t>
      </w:r>
      <w:r w:rsidR="002A4CAE" w:rsidRPr="00205434">
        <w:rPr>
          <w:rFonts w:ascii="Times New Roman" w:hAnsi="Times New Roman"/>
          <w:sz w:val="24"/>
          <w:szCs w:val="24"/>
        </w:rPr>
        <w:t xml:space="preserve">realizowana </w:t>
      </w:r>
      <w:r w:rsidR="004C06FA" w:rsidRPr="00205434">
        <w:rPr>
          <w:rFonts w:ascii="Times New Roman" w:hAnsi="Times New Roman"/>
          <w:sz w:val="24"/>
          <w:szCs w:val="24"/>
        </w:rPr>
        <w:t>była dostawa i wdrożenie przełączników sieci LAN i</w:t>
      </w:r>
      <w:r w:rsidR="002A4CAE" w:rsidRPr="00205434">
        <w:rPr>
          <w:rFonts w:ascii="Times New Roman" w:hAnsi="Times New Roman"/>
          <w:sz w:val="24"/>
          <w:szCs w:val="24"/>
        </w:rPr>
        <w:t> </w:t>
      </w:r>
      <w:r w:rsidR="004C06FA" w:rsidRPr="00205434">
        <w:rPr>
          <w:rFonts w:ascii="Times New Roman" w:hAnsi="Times New Roman"/>
          <w:sz w:val="24"/>
          <w:szCs w:val="24"/>
        </w:rPr>
        <w:t>routerów oraz potwierdzoną aktualnym (ważnym) certyfikatem na najwyższym poziomie certyfikacji według ścieżki egzaminacyjnej producenta oferowanego rozwiązania</w:t>
      </w:r>
      <w:r w:rsidR="0095196D" w:rsidRPr="00205434">
        <w:rPr>
          <w:rFonts w:ascii="Times New Roman" w:hAnsi="Times New Roman"/>
          <w:sz w:val="24"/>
          <w:szCs w:val="24"/>
        </w:rPr>
        <w:t>;</w:t>
      </w:r>
    </w:p>
    <w:p w14:paraId="7969D26E" w14:textId="16410821" w:rsidR="0095196D" w:rsidRPr="00205434" w:rsidRDefault="00156DB7" w:rsidP="00F366F0">
      <w:pPr>
        <w:pStyle w:val="Akapitzlist"/>
        <w:numPr>
          <w:ilvl w:val="0"/>
          <w:numId w:val="14"/>
        </w:numPr>
        <w:ind w:left="2127" w:hanging="284"/>
        <w:jc w:val="both"/>
        <w:rPr>
          <w:rFonts w:ascii="Times New Roman" w:hAnsi="Times New Roman"/>
          <w:sz w:val="24"/>
          <w:szCs w:val="24"/>
        </w:rPr>
      </w:pPr>
      <w:r w:rsidRPr="00205434">
        <w:rPr>
          <w:rFonts w:ascii="Times New Roman" w:hAnsi="Times New Roman"/>
          <w:sz w:val="24"/>
          <w:szCs w:val="24"/>
        </w:rPr>
        <w:lastRenderedPageBreak/>
        <w:t xml:space="preserve">co najmniej 1 osobą pełniącą funkcję specjalisty ds. konfiguracji przełączników SAN: tj. co najmniej 1 inżyniera posiadającego wiedzę </w:t>
      </w:r>
      <w:r w:rsidR="004C06FA" w:rsidRPr="00205434">
        <w:rPr>
          <w:rFonts w:ascii="Times New Roman" w:hAnsi="Times New Roman"/>
          <w:sz w:val="24"/>
          <w:szCs w:val="24"/>
        </w:rPr>
        <w:t xml:space="preserve">i kompetencje </w:t>
      </w:r>
      <w:r w:rsidRPr="00205434">
        <w:rPr>
          <w:rFonts w:ascii="Times New Roman" w:hAnsi="Times New Roman"/>
          <w:sz w:val="24"/>
          <w:szCs w:val="24"/>
        </w:rPr>
        <w:t>w zakresie konfiguracji dostarczonych przełączników SAN</w:t>
      </w:r>
      <w:r w:rsidR="004C06FA" w:rsidRPr="00205434">
        <w:rPr>
          <w:rFonts w:ascii="Times New Roman" w:hAnsi="Times New Roman"/>
          <w:sz w:val="24"/>
          <w:szCs w:val="24"/>
        </w:rPr>
        <w:t>,</w:t>
      </w:r>
      <w:r w:rsidRPr="00205434">
        <w:rPr>
          <w:rFonts w:ascii="Times New Roman" w:hAnsi="Times New Roman"/>
          <w:sz w:val="24"/>
          <w:szCs w:val="24"/>
        </w:rPr>
        <w:t xml:space="preserve"> </w:t>
      </w:r>
      <w:r w:rsidR="004C06FA" w:rsidRPr="00205434">
        <w:rPr>
          <w:rFonts w:ascii="Times New Roman" w:hAnsi="Times New Roman"/>
          <w:sz w:val="24"/>
          <w:szCs w:val="24"/>
        </w:rPr>
        <w:t>rozumianą jako udział w realizacji projektów</w:t>
      </w:r>
      <w:r w:rsidR="00CC4D02" w:rsidRPr="00205434">
        <w:rPr>
          <w:rFonts w:ascii="Times New Roman" w:hAnsi="Times New Roman"/>
          <w:sz w:val="24"/>
          <w:szCs w:val="24"/>
        </w:rPr>
        <w:t>,</w:t>
      </w:r>
      <w:r w:rsidR="004C06FA" w:rsidRPr="00205434">
        <w:rPr>
          <w:rFonts w:ascii="Times New Roman" w:hAnsi="Times New Roman"/>
          <w:sz w:val="24"/>
          <w:szCs w:val="24"/>
        </w:rPr>
        <w:t xml:space="preserve"> w ramach których </w:t>
      </w:r>
      <w:r w:rsidR="002A4CAE" w:rsidRPr="00205434">
        <w:rPr>
          <w:rFonts w:ascii="Times New Roman" w:hAnsi="Times New Roman"/>
          <w:sz w:val="24"/>
          <w:szCs w:val="24"/>
        </w:rPr>
        <w:t xml:space="preserve">realizowana </w:t>
      </w:r>
      <w:r w:rsidR="004C06FA" w:rsidRPr="00205434">
        <w:rPr>
          <w:rFonts w:ascii="Times New Roman" w:hAnsi="Times New Roman"/>
          <w:sz w:val="24"/>
          <w:szCs w:val="24"/>
        </w:rPr>
        <w:t>była dostawa i wdrożenie przełączników sieci SAN oraz potwierdzoną aktualnym (ważnym) certyfikatem na najwyższym poziomie certyfikacji według ścieżki egzaminacyjnej producenta oferowanego rozwiązania</w:t>
      </w:r>
      <w:r w:rsidR="0095196D" w:rsidRPr="00205434">
        <w:rPr>
          <w:rFonts w:ascii="Times New Roman" w:hAnsi="Times New Roman"/>
          <w:sz w:val="24"/>
          <w:szCs w:val="24"/>
        </w:rPr>
        <w:t>;</w:t>
      </w:r>
    </w:p>
    <w:p w14:paraId="412BD13B" w14:textId="57E1A152" w:rsidR="00156DB7" w:rsidRPr="00205434" w:rsidRDefault="00156DB7" w:rsidP="00F366F0">
      <w:pPr>
        <w:pStyle w:val="Akapitzlist"/>
        <w:numPr>
          <w:ilvl w:val="0"/>
          <w:numId w:val="14"/>
        </w:numPr>
        <w:ind w:left="2127" w:hanging="284"/>
        <w:jc w:val="both"/>
        <w:rPr>
          <w:rFonts w:ascii="Times New Roman" w:hAnsi="Times New Roman"/>
          <w:sz w:val="24"/>
          <w:szCs w:val="24"/>
        </w:rPr>
      </w:pPr>
      <w:r w:rsidRPr="00205434">
        <w:rPr>
          <w:rFonts w:ascii="Times New Roman" w:hAnsi="Times New Roman"/>
          <w:sz w:val="24"/>
          <w:szCs w:val="24"/>
        </w:rPr>
        <w:t xml:space="preserve">co najmniej 1 osobę pełniącą funkcję specjalisty ds. konfiguracji systemów bezpieczeństwa, tj. co najmniej 1 osobę posiadającą wiedzę </w:t>
      </w:r>
      <w:r w:rsidR="004C06FA" w:rsidRPr="00205434">
        <w:rPr>
          <w:rFonts w:ascii="Times New Roman" w:hAnsi="Times New Roman"/>
          <w:sz w:val="24"/>
          <w:szCs w:val="24"/>
        </w:rPr>
        <w:t xml:space="preserve">i kompetencje </w:t>
      </w:r>
      <w:r w:rsidRPr="00205434">
        <w:rPr>
          <w:rFonts w:ascii="Times New Roman" w:hAnsi="Times New Roman"/>
          <w:sz w:val="24"/>
          <w:szCs w:val="24"/>
        </w:rPr>
        <w:t xml:space="preserve">w zakresie konfiguracji dostarczanych urządzeń </w:t>
      </w:r>
      <w:r w:rsidR="004C06FA" w:rsidRPr="00205434">
        <w:rPr>
          <w:rFonts w:ascii="Times New Roman" w:hAnsi="Times New Roman"/>
          <w:sz w:val="24"/>
          <w:szCs w:val="24"/>
        </w:rPr>
        <w:t>rozumianą jako udział w realizacji projektów</w:t>
      </w:r>
      <w:r w:rsidR="00130558" w:rsidRPr="00205434">
        <w:rPr>
          <w:rFonts w:ascii="Times New Roman" w:hAnsi="Times New Roman"/>
          <w:sz w:val="24"/>
          <w:szCs w:val="24"/>
        </w:rPr>
        <w:t>,</w:t>
      </w:r>
      <w:r w:rsidR="004C06FA" w:rsidRPr="00205434">
        <w:rPr>
          <w:rFonts w:ascii="Times New Roman" w:hAnsi="Times New Roman"/>
          <w:sz w:val="24"/>
          <w:szCs w:val="24"/>
        </w:rPr>
        <w:t xml:space="preserve"> w ramach których </w:t>
      </w:r>
      <w:r w:rsidR="002A4CAE" w:rsidRPr="00205434">
        <w:rPr>
          <w:rFonts w:ascii="Times New Roman" w:hAnsi="Times New Roman"/>
          <w:sz w:val="24"/>
          <w:szCs w:val="24"/>
        </w:rPr>
        <w:t xml:space="preserve">realizowana </w:t>
      </w:r>
      <w:r w:rsidR="004C06FA" w:rsidRPr="00205434">
        <w:rPr>
          <w:rFonts w:ascii="Times New Roman" w:hAnsi="Times New Roman"/>
          <w:sz w:val="24"/>
          <w:szCs w:val="24"/>
        </w:rPr>
        <w:t>była dostawa i wdrożenie systemów bezpieczeństwa typu firewall oraz potwierdzoną aktualnym (ważnym) certyfikatem na najwyższym poziomie certyfikacji według ścieżki egzaminacyjnej producenta oferowanego rozwiązania</w:t>
      </w:r>
      <w:r w:rsidR="0095196D" w:rsidRPr="00205434">
        <w:rPr>
          <w:rFonts w:ascii="Times New Roman" w:hAnsi="Times New Roman"/>
          <w:sz w:val="24"/>
          <w:szCs w:val="24"/>
        </w:rPr>
        <w:t>.</w:t>
      </w:r>
    </w:p>
    <w:p w14:paraId="54A64C13" w14:textId="183B0D8A" w:rsidR="00156DB7" w:rsidRDefault="00156DB7" w:rsidP="00534657">
      <w:pPr>
        <w:ind w:left="1843"/>
        <w:jc w:val="both"/>
        <w:rPr>
          <w:sz w:val="24"/>
          <w:szCs w:val="24"/>
        </w:rPr>
      </w:pPr>
      <w:r>
        <w:rPr>
          <w:sz w:val="24"/>
          <w:szCs w:val="24"/>
        </w:rPr>
        <w:t xml:space="preserve">Zamawiający oświadcza, że dopuszcza wykonywanie przez </w:t>
      </w:r>
      <w:r w:rsidR="006C2470">
        <w:rPr>
          <w:sz w:val="24"/>
          <w:szCs w:val="24"/>
        </w:rPr>
        <w:t>jedną osobę więcej niż jednej funkcji określonej w pkt</w:t>
      </w:r>
      <w:r w:rsidR="0095196D">
        <w:rPr>
          <w:sz w:val="24"/>
          <w:szCs w:val="24"/>
        </w:rPr>
        <w:t>.</w:t>
      </w:r>
      <w:r w:rsidR="006C2470">
        <w:rPr>
          <w:sz w:val="24"/>
          <w:szCs w:val="24"/>
        </w:rPr>
        <w:t xml:space="preserve"> 7.1.2. lit</w:t>
      </w:r>
      <w:r w:rsidR="0095196D">
        <w:rPr>
          <w:sz w:val="24"/>
          <w:szCs w:val="24"/>
        </w:rPr>
        <w:t>.</w:t>
      </w:r>
      <w:r w:rsidR="006C2470">
        <w:rPr>
          <w:sz w:val="24"/>
          <w:szCs w:val="24"/>
        </w:rPr>
        <w:t xml:space="preserve"> </w:t>
      </w:r>
      <w:r w:rsidR="00354951">
        <w:rPr>
          <w:sz w:val="24"/>
          <w:szCs w:val="24"/>
        </w:rPr>
        <w:t>b</w:t>
      </w:r>
      <w:r w:rsidR="0095196D">
        <w:rPr>
          <w:sz w:val="24"/>
          <w:szCs w:val="24"/>
        </w:rPr>
        <w:t>-</w:t>
      </w:r>
      <w:r w:rsidR="00710D46">
        <w:rPr>
          <w:sz w:val="24"/>
          <w:szCs w:val="24"/>
        </w:rPr>
        <w:t>d oraz e-g</w:t>
      </w:r>
      <w:r w:rsidR="006C2470">
        <w:rPr>
          <w:sz w:val="24"/>
          <w:szCs w:val="24"/>
        </w:rPr>
        <w:t xml:space="preserve">, pod warunkiem, </w:t>
      </w:r>
      <w:r w:rsidR="00063494">
        <w:rPr>
          <w:sz w:val="24"/>
          <w:szCs w:val="24"/>
        </w:rPr>
        <w:t>ż</w:t>
      </w:r>
      <w:r w:rsidR="006C2470">
        <w:rPr>
          <w:sz w:val="24"/>
          <w:szCs w:val="24"/>
        </w:rPr>
        <w:t xml:space="preserve">e osoba wyznaczona do pełnienia określonej funkcji spełnia wskazane dla niej warunki w odniesieniu do każdej przypisanej jej funkcji. </w:t>
      </w:r>
    </w:p>
    <w:p w14:paraId="47B09E39" w14:textId="77777777" w:rsidR="0095196D" w:rsidRDefault="0095196D" w:rsidP="00B36F5E">
      <w:pPr>
        <w:ind w:left="1418"/>
        <w:jc w:val="both"/>
        <w:rPr>
          <w:sz w:val="24"/>
          <w:szCs w:val="24"/>
        </w:rPr>
      </w:pPr>
    </w:p>
    <w:p w14:paraId="3888927A" w14:textId="544A8C99" w:rsidR="00F639A4" w:rsidRPr="00980B0C" w:rsidRDefault="00F639A4">
      <w:pPr>
        <w:ind w:left="567"/>
        <w:jc w:val="both"/>
        <w:rPr>
          <w:i/>
          <w:sz w:val="22"/>
          <w:szCs w:val="22"/>
        </w:rPr>
      </w:pPr>
      <w:r w:rsidRPr="00980B0C">
        <w:rPr>
          <w:i/>
          <w:sz w:val="22"/>
          <w:szCs w:val="22"/>
        </w:rPr>
        <w:t xml:space="preserve">Uwaga: Za certyfikat równoważny Zamawiający uzna przedstawienie przez </w:t>
      </w:r>
      <w:r>
        <w:rPr>
          <w:i/>
          <w:sz w:val="22"/>
          <w:szCs w:val="22"/>
        </w:rPr>
        <w:t xml:space="preserve">Wykonawcę </w:t>
      </w:r>
      <w:r w:rsidR="002A4CAE">
        <w:rPr>
          <w:i/>
          <w:sz w:val="22"/>
          <w:szCs w:val="22"/>
        </w:rPr>
        <w:t xml:space="preserve">powszechnie akceptowanego </w:t>
      </w:r>
      <w:r>
        <w:rPr>
          <w:i/>
          <w:sz w:val="22"/>
          <w:szCs w:val="22"/>
        </w:rPr>
        <w:t>certyfikatu</w:t>
      </w:r>
      <w:r w:rsidR="002A4CAE">
        <w:rPr>
          <w:i/>
          <w:sz w:val="22"/>
          <w:szCs w:val="22"/>
        </w:rPr>
        <w:t xml:space="preserve"> wydanego przez jednostkę zajmującą się kont</w:t>
      </w:r>
      <w:r w:rsidR="00E0703D">
        <w:rPr>
          <w:i/>
          <w:sz w:val="22"/>
          <w:szCs w:val="22"/>
        </w:rPr>
        <w:t>rolą jakości</w:t>
      </w:r>
      <w:r>
        <w:rPr>
          <w:i/>
          <w:sz w:val="22"/>
          <w:szCs w:val="22"/>
        </w:rPr>
        <w:t xml:space="preserve">, tożsamego co do zakresu wskazanego certyfikatu, </w:t>
      </w:r>
      <w:r w:rsidRPr="00980B0C">
        <w:rPr>
          <w:i/>
          <w:sz w:val="22"/>
          <w:szCs w:val="22"/>
        </w:rPr>
        <w:t>co jest rozumiane jako:</w:t>
      </w:r>
    </w:p>
    <w:p w14:paraId="6A68159B" w14:textId="77777777" w:rsidR="00F639A4" w:rsidRDefault="00F639A4" w:rsidP="00F366F0">
      <w:pPr>
        <w:pStyle w:val="Akapitzlist"/>
        <w:numPr>
          <w:ilvl w:val="0"/>
          <w:numId w:val="5"/>
        </w:numPr>
        <w:ind w:left="851" w:hanging="284"/>
        <w:jc w:val="both"/>
        <w:rPr>
          <w:rFonts w:ascii="Times New Roman" w:hAnsi="Times New Roman"/>
          <w:i/>
        </w:rPr>
      </w:pPr>
      <w:r w:rsidRPr="00980B0C">
        <w:rPr>
          <w:rFonts w:ascii="Times New Roman" w:hAnsi="Times New Roman"/>
          <w:i/>
        </w:rPr>
        <w:t xml:space="preserve">tożsama dziedzina </w:t>
      </w:r>
      <w:r>
        <w:rPr>
          <w:rFonts w:ascii="Times New Roman" w:hAnsi="Times New Roman"/>
          <w:i/>
        </w:rPr>
        <w:t>merytoryczna wynikająca z wiedzy, którą obejmuje certyfikat;</w:t>
      </w:r>
    </w:p>
    <w:p w14:paraId="3611B97F" w14:textId="77777777" w:rsidR="00F639A4" w:rsidRDefault="00F639A4" w:rsidP="00F366F0">
      <w:pPr>
        <w:pStyle w:val="Akapitzlist"/>
        <w:numPr>
          <w:ilvl w:val="0"/>
          <w:numId w:val="5"/>
        </w:numPr>
        <w:ind w:left="851" w:hanging="284"/>
        <w:jc w:val="both"/>
        <w:rPr>
          <w:rFonts w:ascii="Times New Roman" w:hAnsi="Times New Roman"/>
          <w:i/>
        </w:rPr>
      </w:pPr>
      <w:r>
        <w:rPr>
          <w:rFonts w:ascii="Times New Roman" w:hAnsi="Times New Roman"/>
          <w:i/>
        </w:rPr>
        <w:t>tożsamy stopień rozwoju kompetencji;</w:t>
      </w:r>
    </w:p>
    <w:p w14:paraId="6105FCF9" w14:textId="77777777" w:rsidR="00F639A4" w:rsidRDefault="00F639A4" w:rsidP="00F366F0">
      <w:pPr>
        <w:pStyle w:val="Akapitzlist"/>
        <w:numPr>
          <w:ilvl w:val="0"/>
          <w:numId w:val="5"/>
        </w:numPr>
        <w:ind w:left="851" w:hanging="284"/>
        <w:jc w:val="both"/>
        <w:rPr>
          <w:rFonts w:ascii="Times New Roman" w:hAnsi="Times New Roman"/>
          <w:i/>
        </w:rPr>
      </w:pPr>
      <w:r>
        <w:rPr>
          <w:rFonts w:ascii="Times New Roman" w:hAnsi="Times New Roman"/>
          <w:i/>
        </w:rPr>
        <w:t>tożsamy poziom doświadczenia zawodowego wymagany dla otrzymania danego certyfikatu (np.: konieczność wykazania się uczestnictwem w określonej liczbie projektów w danej roli, etc.);</w:t>
      </w:r>
    </w:p>
    <w:p w14:paraId="31F10D6D" w14:textId="75A20F9A" w:rsidR="0095196D" w:rsidRPr="00534657" w:rsidRDefault="00F639A4" w:rsidP="00F366F0">
      <w:pPr>
        <w:pStyle w:val="Akapitzlist"/>
        <w:numPr>
          <w:ilvl w:val="0"/>
          <w:numId w:val="5"/>
        </w:numPr>
        <w:spacing w:after="120"/>
        <w:ind w:left="851" w:hanging="284"/>
        <w:jc w:val="both"/>
        <w:rPr>
          <w:rFonts w:ascii="Times New Roman" w:hAnsi="Times New Roman"/>
          <w:i/>
        </w:rPr>
      </w:pPr>
      <w:r>
        <w:rPr>
          <w:rFonts w:ascii="Times New Roman" w:hAnsi="Times New Roman"/>
          <w:i/>
        </w:rPr>
        <w:t>został wydany przez uprawniony podmiot na podstawie zdanego egzaminu</w:t>
      </w:r>
      <w:r w:rsidR="002A4CAE">
        <w:rPr>
          <w:rFonts w:ascii="Times New Roman" w:hAnsi="Times New Roman"/>
          <w:i/>
        </w:rPr>
        <w:t>.</w:t>
      </w:r>
    </w:p>
    <w:p w14:paraId="656EF3E8" w14:textId="215C09D7" w:rsidR="005B68F8" w:rsidRDefault="005B68F8" w:rsidP="00C222B4">
      <w:pPr>
        <w:pStyle w:val="Nagwek2"/>
        <w:numPr>
          <w:ilvl w:val="1"/>
          <w:numId w:val="13"/>
        </w:numPr>
      </w:pPr>
      <w:r>
        <w:t xml:space="preserve">W odniesieniu do warunków dotyczących wykształcenia, kwalifikacji zawodowych lub doświadczenia </w:t>
      </w:r>
      <w:r w:rsidR="00FE7BB8">
        <w:t>W</w:t>
      </w:r>
      <w:r>
        <w:t xml:space="preserve">ykonawcy wspólnie ubiegający się o udzielenie zamówienia mogą polegać na zdolnościach tych z </w:t>
      </w:r>
      <w:r w:rsidR="00FE7BB8">
        <w:t>W</w:t>
      </w:r>
      <w:r>
        <w:t>ykonawców, którzy wykonają roboty budowlane lub usługi, do realizacji których te zdolności są wymagane.</w:t>
      </w:r>
    </w:p>
    <w:p w14:paraId="6C8FF48E" w14:textId="2AA099E6" w:rsidR="00D5698D" w:rsidRPr="00C03FFD" w:rsidRDefault="005B68F8" w:rsidP="00C222B4">
      <w:pPr>
        <w:pStyle w:val="Nagwek2"/>
        <w:numPr>
          <w:ilvl w:val="1"/>
          <w:numId w:val="13"/>
        </w:numPr>
      </w:pPr>
      <w:r w:rsidRPr="00C03FFD">
        <w:t xml:space="preserve">W przypadku, o którym mowa w </w:t>
      </w:r>
      <w:r w:rsidR="00FE7BB8" w:rsidRPr="00C03FFD">
        <w:t xml:space="preserve">pkt. </w:t>
      </w:r>
      <w:r w:rsidR="00AD15C0" w:rsidRPr="00C03FFD">
        <w:t>7</w:t>
      </w:r>
      <w:r w:rsidR="00FE7BB8" w:rsidRPr="00C03FFD">
        <w:t>.2. SWZ</w:t>
      </w:r>
      <w:r w:rsidRPr="00C03FFD">
        <w:t xml:space="preserve">, </w:t>
      </w:r>
      <w:r w:rsidR="00FE7BB8" w:rsidRPr="00C03FFD">
        <w:t>W</w:t>
      </w:r>
      <w:r w:rsidRPr="00C03FFD">
        <w:t>ykonawcy wspólnie ubiegający się o</w:t>
      </w:r>
      <w:r w:rsidR="00063494" w:rsidRPr="00C03FFD">
        <w:t> </w:t>
      </w:r>
      <w:r w:rsidRPr="00C03FFD">
        <w:t>udzielenie zamówienia dołączają odpowiednio do wniosku o dopuszczenie do udziału w postępowaniu albo do oferty oświadczenie, z którego wynika, które</w:t>
      </w:r>
      <w:r w:rsidR="00354951" w:rsidRPr="00C03FFD">
        <w:t xml:space="preserve"> </w:t>
      </w:r>
      <w:r w:rsidRPr="00C03FFD">
        <w:t>dostawy lub usługi wykonają poszczególni wykonawcy.</w:t>
      </w:r>
    </w:p>
    <w:p w14:paraId="69A5CD4A" w14:textId="77777777" w:rsidR="00FE7BB8" w:rsidRDefault="00FE7BB8" w:rsidP="00C222B4">
      <w:pPr>
        <w:pStyle w:val="Nagwek2"/>
        <w:numPr>
          <w:ilvl w:val="1"/>
          <w:numId w:val="13"/>
        </w:numPr>
      </w:pPr>
      <w:r>
        <w:t>W przypadku, gdy wartości będą wyrażone w oświadczeniach w innych walutach niż Polski Złoty (PLN) muszą zostać one przeliczone przez Wykonawcę wg odpowiednio Tabeli A lub Tabeli B kursów średnich walut obcych Narodowego Banku Polskiego aktualnej na dzień publikacji ogłoszenia o zamówieniu w Dzienniku Urzędowym Unii Europejskiej.</w:t>
      </w:r>
    </w:p>
    <w:p w14:paraId="18C18AB1" w14:textId="77777777" w:rsidR="00FE7BB8" w:rsidRDefault="00FE7BB8" w:rsidP="00C222B4">
      <w:pPr>
        <w:pStyle w:val="Nagwek2"/>
        <w:numPr>
          <w:ilvl w:val="1"/>
          <w:numId w:val="13"/>
        </w:numPr>
      </w:pPr>
      <w:r>
        <w:t xml:space="preserve">Warunki udziału w postępowaniu mają na celu zweryfikowanie zdolności Wykonawcy do należytego wykonania udzielanego zamówienia. Zamawiający dokona oceny spełniania przez Wykonawców warunków określonych w SWZ metodą „spełnia”/„nie </w:t>
      </w:r>
      <w:r>
        <w:lastRenderedPageBreak/>
        <w:t>spełnia” na podstawie oświadczeń i dokumentów określonych w SWZ. Niespełnienie któregokolwiek z warunków spowoduje wykluczenie Wykonawcy z postępowania.</w:t>
      </w:r>
    </w:p>
    <w:p w14:paraId="53F276F9" w14:textId="77777777" w:rsidR="00FF2F4D" w:rsidRDefault="00FF2F4D" w:rsidP="00C222B4">
      <w:pPr>
        <w:pStyle w:val="Nagwek2"/>
        <w:numPr>
          <w:ilvl w:val="1"/>
          <w:numId w:val="13"/>
        </w:num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7CB2406" w14:textId="77777777" w:rsidR="00FF2F4D" w:rsidRDefault="00FF2F4D" w:rsidP="00C222B4">
      <w:pPr>
        <w:pStyle w:val="Nagwek2"/>
        <w:numPr>
          <w:ilvl w:val="1"/>
          <w:numId w:val="13"/>
        </w:num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731AD6E" w14:textId="77777777" w:rsidR="00FF2F4D" w:rsidRDefault="00FF2F4D" w:rsidP="00C222B4">
      <w:pPr>
        <w:pStyle w:val="Nagwek2"/>
        <w:numPr>
          <w:ilvl w:val="1"/>
          <w:numId w:val="13"/>
        </w:numPr>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D57EA22" w14:textId="77777777" w:rsidR="00534657" w:rsidRDefault="00FF2F4D" w:rsidP="00C222B4">
      <w:pPr>
        <w:pStyle w:val="Nagwek2"/>
        <w:numPr>
          <w:ilvl w:val="1"/>
          <w:numId w:val="13"/>
        </w:numPr>
      </w:pPr>
      <w:r>
        <w:t xml:space="preserve">Zobowiązanie podmiotu udostępniającego zasoby, o którym mowa w </w:t>
      </w:r>
      <w:r w:rsidR="00AD15C0">
        <w:t>pkt. 7.</w:t>
      </w:r>
      <w:r w:rsidR="00063494">
        <w:t>8</w:t>
      </w:r>
      <w:r>
        <w:t>, potwierdza, że stosunek łączący wykonawcę z podmiotami udostępniającymi zasoby gwarantuje rzeczywisty dostęp do tych zasobów oraz określa w szczególności:</w:t>
      </w:r>
    </w:p>
    <w:p w14:paraId="4C11988C" w14:textId="37DCD107" w:rsidR="00534657" w:rsidRPr="00534657" w:rsidRDefault="00FF2F4D" w:rsidP="00C222B4">
      <w:pPr>
        <w:pStyle w:val="Nagwek2"/>
        <w:numPr>
          <w:ilvl w:val="2"/>
          <w:numId w:val="16"/>
        </w:numPr>
      </w:pPr>
      <w:r>
        <w:t>zakres dostępnych wykonawcy zasobów podmiotu udostępniającego zasoby;</w:t>
      </w:r>
    </w:p>
    <w:p w14:paraId="2163EF6D" w14:textId="392A7273" w:rsidR="00FF2F4D" w:rsidRDefault="00FF2F4D" w:rsidP="00737B43">
      <w:pPr>
        <w:pStyle w:val="Nagwek3"/>
        <w:numPr>
          <w:ilvl w:val="2"/>
          <w:numId w:val="16"/>
        </w:numPr>
      </w:pPr>
      <w:r>
        <w:t>sposób i okres udostępnienia wykonawcy i wykorzystania przez niego zasobów podmiotu udostępniającego te zasoby przy wykonywaniu zamówienia;</w:t>
      </w:r>
    </w:p>
    <w:p w14:paraId="11E4E67E" w14:textId="054EBCB1" w:rsidR="00FF2F4D" w:rsidRPr="00FF2F4D" w:rsidRDefault="00FF2F4D" w:rsidP="002A4E97">
      <w:pPr>
        <w:pStyle w:val="Nagwek3"/>
        <w:numPr>
          <w:ilvl w:val="2"/>
          <w:numId w:val="16"/>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6B249A" w14:textId="77777777" w:rsidR="00712C93" w:rsidRDefault="00712C93" w:rsidP="00D62446"/>
    <w:p w14:paraId="4A67DD98" w14:textId="77777777" w:rsidR="00712C93" w:rsidRDefault="00712C93" w:rsidP="00A17B9C">
      <w:pPr>
        <w:pStyle w:val="Nagwek1"/>
      </w:pPr>
      <w:bookmarkStart w:id="13" w:name="_Toc58293019"/>
      <w:bookmarkStart w:id="14" w:name="_Toc61825674"/>
      <w:r>
        <w:t>WYKAZ PODMIOTOWYCH ŚRODKÓW DOWODOWYCH</w:t>
      </w:r>
      <w:bookmarkEnd w:id="13"/>
      <w:bookmarkEnd w:id="14"/>
    </w:p>
    <w:p w14:paraId="00890B18" w14:textId="77777777" w:rsidR="00B46F54" w:rsidRDefault="00B46F54" w:rsidP="00F6596E">
      <w:pPr>
        <w:pStyle w:val="Nagwek2"/>
        <w:numPr>
          <w:ilvl w:val="1"/>
          <w:numId w:val="41"/>
        </w:numPr>
      </w:pPr>
      <w:r>
        <w:t xml:space="preserve">Wykonawca, którego oferta została najwyżej oceniona </w:t>
      </w:r>
      <w:r w:rsidR="00633212">
        <w:t xml:space="preserve">dołącza oświadczenie o niepodleganiu wykluczeniu, spełnianiu warunków udziału w postępowaniu, w zakresie wskazanym przez </w:t>
      </w:r>
      <w:r w:rsidR="008C31E6">
        <w:t>Z</w:t>
      </w:r>
      <w:r w:rsidR="00633212">
        <w:t>amawiającego.</w:t>
      </w:r>
      <w:r w:rsidR="00100AB7">
        <w:t xml:space="preserve"> </w:t>
      </w:r>
    </w:p>
    <w:p w14:paraId="3DEC8F80" w14:textId="51B3F9F5" w:rsidR="008C31E6" w:rsidRDefault="00B46F54" w:rsidP="00F6596E">
      <w:pPr>
        <w:pStyle w:val="Nagwek2"/>
      </w:pPr>
      <w:r>
        <w:t xml:space="preserve"> </w:t>
      </w:r>
      <w:r w:rsidR="00633212">
        <w:t xml:space="preserve">Oświadczenie, o którym mowa w pkt. </w:t>
      </w:r>
      <w:r w:rsidR="00F609B6">
        <w:t>8</w:t>
      </w:r>
      <w:r w:rsidR="00633212">
        <w:t xml:space="preserve">.1 SWZ,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00E54528">
        <w:t>„JEDZ”</w:t>
      </w:r>
      <w:r w:rsidR="00633212">
        <w:t>.</w:t>
      </w:r>
      <w:r w:rsidR="008C31E6">
        <w:t xml:space="preserve"> Wykonawca, może wypełnić JEDZ, korzystając z narzędzia ESPD dostępnego pod adresem: https://espd.uzp.gov.pl/.</w:t>
      </w:r>
    </w:p>
    <w:p w14:paraId="3749FA97" w14:textId="0184FA8C" w:rsidR="00633212" w:rsidRDefault="008C31E6" w:rsidP="00BE4DC8">
      <w:pPr>
        <w:pStyle w:val="Nagwek2"/>
        <w:jc w:val="left"/>
      </w:pPr>
      <w:r>
        <w:t>Zamawiający informuje, że Urząd Zamówień Publicznych udostępnił instrukcję</w:t>
      </w:r>
      <w:r w:rsidR="00BE4DC8">
        <w:t xml:space="preserve"> </w:t>
      </w:r>
      <w:r>
        <w:t>wypełniania JEDZ pod adresem:</w:t>
      </w:r>
      <w:r w:rsidR="00BE4DC8">
        <w:t xml:space="preserve"> </w:t>
      </w:r>
      <w:r>
        <w:t>https://www.uzp.gov.pl/__data/assets/pdf_file/0015/32415/Instrukcja-wypelniania-JEDZ-ESPD.pdf.</w:t>
      </w:r>
    </w:p>
    <w:p w14:paraId="2C1F4B92" w14:textId="77777777" w:rsidR="008C31E6" w:rsidRPr="008C31E6" w:rsidRDefault="008C31E6">
      <w:pPr>
        <w:pStyle w:val="Nagwek2"/>
      </w:pPr>
      <w:r w:rsidRPr="008C31E6">
        <w:t>Wykonawca przygotowując JEDZ może ograniczyć się tylko do wypełniania sekcji α części IV formularza JEDZ i nie musi wypełniać żadnej z pozostałych sekcji w części IV.</w:t>
      </w:r>
    </w:p>
    <w:p w14:paraId="47A2FC47" w14:textId="34A53ABD" w:rsidR="00633212" w:rsidRDefault="00633212">
      <w:pPr>
        <w:pStyle w:val="Nagwek2"/>
      </w:pPr>
      <w:r>
        <w:lastRenderedPageBreak/>
        <w:t xml:space="preserve">Oświadczenie, o którym mowa w pkt. </w:t>
      </w:r>
      <w:r w:rsidR="00F609B6">
        <w:t>8</w:t>
      </w:r>
      <w:r>
        <w:t>.1 SWZ, stanowi dowód potwierdzający brak podstaw wykluczenia, spełnianie warunków udziału w postępowaniu lub kryteriów selekcji, odpowiednio na dzień składania wniosków o dopuszczenie do udziału w</w:t>
      </w:r>
      <w:r w:rsidR="00063494">
        <w:t> </w:t>
      </w:r>
      <w:r>
        <w:t>postępowaniu albo ofert, stanowi dowód tymczasowo zastępujący wymagane przez zamawiającego podmiotowe środki dowodowe.</w:t>
      </w:r>
    </w:p>
    <w:p w14:paraId="52B4FA45" w14:textId="2B8E78AB" w:rsidR="00633212" w:rsidRDefault="00633212">
      <w:pPr>
        <w:pStyle w:val="Nagwek2"/>
      </w:pPr>
      <w:r>
        <w:t xml:space="preserve">W przypadku wspólnego ubiegania się o zamówienie przez Wykonawców, oświadczenie, o którym mowa w pkt. </w:t>
      </w:r>
      <w:r w:rsidR="00F609B6">
        <w:t>8</w:t>
      </w:r>
      <w:r>
        <w:t>.1 SWZ, składa każdy z Wykonawców. Oświadczenia te potwierdzają brak podstaw wykluczenia oraz spełnianie warunków udziału w</w:t>
      </w:r>
      <w:r w:rsidR="00063494">
        <w:t> </w:t>
      </w:r>
      <w:r>
        <w:t>postępowaniu lub kryteriów selekcji w zakresie, w jakim każdy z wykonawców wykazuje spełnianie warunków udziału w postępowaniu lub kryteriów selekcji.</w:t>
      </w:r>
    </w:p>
    <w:p w14:paraId="03F2180A" w14:textId="4E1583A2" w:rsidR="00633212" w:rsidRDefault="00633212">
      <w:pPr>
        <w:pStyle w:val="Nagwek2"/>
      </w:pPr>
      <w:r>
        <w:t xml:space="preserve">Wykonawca, w przypadku polegania na zdolnościach lub sytuacji podmiotów udostępniających zasoby, przedstawia, wraz z oświadczeniem, o którym mowa w pkt. </w:t>
      </w:r>
      <w:r w:rsidR="00F609B6">
        <w:t>8</w:t>
      </w:r>
      <w:r>
        <w:t>.1 SWZ, także oświadczenie podmiotu udostępniającego zasoby, potwierdzające brak podstaw wykluczenia tego podmiotu oraz odpowiednio spełnianie warunków udziału w</w:t>
      </w:r>
      <w:r w:rsidR="004E397E">
        <w:t> </w:t>
      </w:r>
      <w:r>
        <w:t>postępowaniu lub kryteriów selekcji, w zakresie, w jakim Wykonawca powołuje się na jego zasoby.</w:t>
      </w:r>
    </w:p>
    <w:p w14:paraId="7990EB7B" w14:textId="77777777" w:rsidR="00633212" w:rsidRDefault="00633212">
      <w:pPr>
        <w:pStyle w:val="Nagwek2"/>
      </w:pPr>
      <w:r>
        <w:t>Wykonawca może wykorzystać jednolity dokument złożony w odrębnym postępowaniu o udzielenie zamówienia, jeżeli potwierdzi, że informacje w nim zawarte pozostają prawidłowe.</w:t>
      </w:r>
    </w:p>
    <w:p w14:paraId="1111791D" w14:textId="77777777" w:rsidR="00B46F54" w:rsidRDefault="00633212">
      <w:pPr>
        <w:pStyle w:val="Nagwek2"/>
      </w:pPr>
      <w:r>
        <w:t>Zamawiający przed wyborem najkorzystniejszej oferty wzywa wykonawcę, którego oferta została najwyżej oceniona, do złożenia w wyznaczonym terminie, nie krótszym niż 10 dni, aktualnych na dzień złożenia podmiotowych środków dowodowych.</w:t>
      </w:r>
    </w:p>
    <w:p w14:paraId="188FA9B9" w14:textId="77777777" w:rsidR="00B46F54" w:rsidRDefault="00F22AAE">
      <w:pPr>
        <w:pStyle w:val="Nagwek2"/>
      </w:pPr>
      <w:r w:rsidRPr="00B46F54">
        <w:t xml:space="preserve">W celu potwierdzenia spełniania przez Wykonawcę warunków udziału w postępowaniu dotyczących sytuacji ekonomicznej lub finansowej </w:t>
      </w:r>
      <w:r w:rsidR="00B46F54">
        <w:t>Z</w:t>
      </w:r>
      <w:r w:rsidRPr="00B46F54">
        <w:t>amawiający żąda informacji banku lub spółdzielczej kasy oszczędnościowo-kredytowej potwierdzającej wysokość posiadanych środków finansowych lub zdolność kredytową wykonawcy, w okresie nie wcześniejszym niż 3 miesiące przed jej złożeniem.</w:t>
      </w:r>
    </w:p>
    <w:p w14:paraId="227111A4" w14:textId="3A2E2D61" w:rsidR="00E32246" w:rsidRPr="00321E2F" w:rsidRDefault="00B955E3">
      <w:pPr>
        <w:pStyle w:val="Nagwek2"/>
        <w:rPr>
          <w:szCs w:val="24"/>
        </w:rPr>
      </w:pPr>
      <w:bookmarkStart w:id="15" w:name="_Hlk67649655"/>
      <w:r>
        <w:t xml:space="preserve">W celu potwierdzenia spełniania przez Wykonawcę warunków udziału w postępowaniu lub kryteriów selekcji dotyczących zdolności technicznej lub zawodowej, </w:t>
      </w:r>
      <w:r w:rsidR="006667EC">
        <w:t>Z</w:t>
      </w:r>
      <w:r>
        <w:t xml:space="preserve">amawiający </w:t>
      </w:r>
      <w:r w:rsidR="006667EC">
        <w:t>żąda</w:t>
      </w:r>
      <w:r>
        <w:t>:</w:t>
      </w:r>
    </w:p>
    <w:p w14:paraId="26FED863" w14:textId="65728F7B" w:rsidR="000219AA" w:rsidRPr="000410F5" w:rsidRDefault="000219AA" w:rsidP="007D0B98">
      <w:pPr>
        <w:pStyle w:val="Nagwek2"/>
        <w:numPr>
          <w:ilvl w:val="2"/>
          <w:numId w:val="43"/>
        </w:numPr>
        <w:ind w:left="1418" w:hanging="850"/>
      </w:pPr>
      <w:bookmarkStart w:id="16" w:name="_Hlk67649685"/>
      <w:bookmarkEnd w:id="15"/>
      <w:r w:rsidRPr="000410F5">
        <w:t>wykazu głównych dostaw lub usług</w:t>
      </w:r>
      <w:r w:rsidR="008672CF" w:rsidRPr="000410F5">
        <w:t>, o których mowa w pkt 7.1.</w:t>
      </w:r>
      <w:r w:rsidR="00630248" w:rsidRPr="000410F5">
        <w:t>4.1</w:t>
      </w:r>
      <w:r w:rsidR="008672CF" w:rsidRPr="000410F5">
        <w:t xml:space="preserve">. SWZ, tj. co najmniej jednego zamówienia o wartości co najmniej </w:t>
      </w:r>
      <w:r w:rsidR="001E25F3" w:rsidRPr="000410F5">
        <w:t xml:space="preserve">2 500 000 </w:t>
      </w:r>
      <w:r w:rsidR="008672CF" w:rsidRPr="000410F5">
        <w:t>złotych</w:t>
      </w:r>
      <w:r w:rsidR="001E25F3" w:rsidRPr="000410F5">
        <w:t xml:space="preserve"> brutto</w:t>
      </w:r>
      <w:r w:rsidR="008672CF" w:rsidRPr="000410F5">
        <w:t xml:space="preserve">, polegającego na </w:t>
      </w:r>
      <w:r w:rsidR="00710D46" w:rsidRPr="000410F5">
        <w:t xml:space="preserve">dostawie, wdrożeniu uruchomieniu i utrzymaniu infrastruktury IT do budowy centrum przetwarzania danych składającej się z platformy </w:t>
      </w:r>
      <w:proofErr w:type="spellStart"/>
      <w:r w:rsidR="00710D46" w:rsidRPr="000410F5">
        <w:t>hiperkonwergentnej</w:t>
      </w:r>
      <w:proofErr w:type="spellEnd"/>
      <w:r w:rsidR="00710D46" w:rsidRPr="000410F5">
        <w:t>, macierzy, przełączników SAN, przełączników sieci LAN, routerów, firewalli oraz backup-u.</w:t>
      </w:r>
      <w:r w:rsidR="008672CF" w:rsidRPr="000410F5">
        <w:t xml:space="preserve"> </w:t>
      </w:r>
      <w:r w:rsidR="00630248" w:rsidRPr="000410F5">
        <w:t>–</w:t>
      </w:r>
      <w:r w:rsidRPr="000410F5">
        <w:t xml:space="preserve">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w:t>
      </w:r>
      <w:r w:rsidRPr="000410F5">
        <w:lastRenderedPageBreak/>
        <w:t>bądź inne dokumenty potwierdzające ich należyte wykonywanie powinny być wydane w okresie ostatnich 3 miesięcy;</w:t>
      </w:r>
    </w:p>
    <w:p w14:paraId="19C018BF" w14:textId="76F74E7A" w:rsidR="00B955E3" w:rsidRPr="000410F5" w:rsidRDefault="000219AA" w:rsidP="007D0B98">
      <w:pPr>
        <w:pStyle w:val="Nagwek2"/>
        <w:numPr>
          <w:ilvl w:val="2"/>
          <w:numId w:val="43"/>
        </w:numPr>
        <w:ind w:left="1418" w:hanging="850"/>
      </w:pPr>
      <w:r w:rsidRPr="000410F5">
        <w:t xml:space="preserve">wykazu osób, skierowanych przez wykonawcę do realizacji zamówienia publicznego, </w:t>
      </w:r>
      <w:r w:rsidR="008672CF" w:rsidRPr="000410F5">
        <w:t>o których mowa w pkt 7.1</w:t>
      </w:r>
      <w:r w:rsidR="00630248" w:rsidRPr="000410F5">
        <w:t>.4.2</w:t>
      </w:r>
      <w:r w:rsidR="008672CF" w:rsidRPr="000410F5">
        <w:t xml:space="preserve">. SWZ, </w:t>
      </w:r>
      <w:r w:rsidRPr="000410F5">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bookmarkEnd w:id="16"/>
    <w:p w14:paraId="794E95C2" w14:textId="30176D40" w:rsidR="006667EC" w:rsidRPr="00630248" w:rsidRDefault="006667EC">
      <w:pPr>
        <w:pStyle w:val="Nagwek2"/>
      </w:pPr>
      <w:r w:rsidRPr="00630248">
        <w:t>Okres</w:t>
      </w:r>
      <w:r w:rsidR="00034E94" w:rsidRPr="00630248">
        <w:t>y</w:t>
      </w:r>
      <w:r w:rsidRPr="00630248">
        <w:t xml:space="preserve"> wyrażone w latach lub miesiącach, o których mowa w pkt </w:t>
      </w:r>
      <w:r w:rsidR="00AD15C0" w:rsidRPr="00630248">
        <w:t>8</w:t>
      </w:r>
      <w:r w:rsidRPr="00630248">
        <w:t>.</w:t>
      </w:r>
      <w:r w:rsidR="00AD15C0" w:rsidRPr="00630248">
        <w:t>1</w:t>
      </w:r>
      <w:r w:rsidR="00630248" w:rsidRPr="00630248">
        <w:t>1</w:t>
      </w:r>
      <w:r w:rsidRPr="00630248">
        <w:t>.1</w:t>
      </w:r>
      <w:r w:rsidR="00034E94" w:rsidRPr="00630248">
        <w:t xml:space="preserve"> </w:t>
      </w:r>
      <w:r w:rsidRPr="00630248">
        <w:t>liczy się wstecz od dnia, w którym upływa termin składania ofert.</w:t>
      </w:r>
    </w:p>
    <w:p w14:paraId="56D424B1" w14:textId="15E89ADB" w:rsidR="00B6438F" w:rsidRDefault="00B6438F">
      <w:pPr>
        <w:pStyle w:val="Nagwek2"/>
      </w:pPr>
      <w:r w:rsidRPr="00B6438F">
        <w:t xml:space="preserve">Jeżeli </w:t>
      </w:r>
      <w:r>
        <w:t>W</w:t>
      </w:r>
      <w:r w:rsidRPr="00B6438F">
        <w:t xml:space="preserve">ykonawca powołuje sią na doświadczenie w realizacji robót budowlanych, dostaw lub usług, wykonanych wspólnie z innymi wykonawcami, </w:t>
      </w:r>
      <w:r w:rsidR="00073591">
        <w:t xml:space="preserve">wykaz </w:t>
      </w:r>
      <w:r w:rsidRPr="00B6438F">
        <w:t xml:space="preserve">dotyczy </w:t>
      </w:r>
      <w:r>
        <w:t xml:space="preserve">robót, </w:t>
      </w:r>
      <w:r w:rsidRPr="00B6438F">
        <w:t xml:space="preserve">dostaw lub usług faktycznie przez niego wykonanych, a w przypadku świadczeń powtarzających się lub ciągłych – </w:t>
      </w:r>
      <w:r w:rsidR="00073591">
        <w:t xml:space="preserve">w wykonywaniu których bezpośrednio uczestniczył lub uczestniczy. </w:t>
      </w:r>
    </w:p>
    <w:p w14:paraId="239085D3" w14:textId="124EC76C" w:rsidR="00633212" w:rsidRDefault="00633212">
      <w:pPr>
        <w:pStyle w:val="Nagwek2"/>
      </w:pPr>
      <w:r>
        <w:t xml:space="preserve">W celu potwierdzenia </w:t>
      </w:r>
      <w:r w:rsidRPr="00633212">
        <w:t>braku podstaw wykluczenia wykonawcy z udziału w</w:t>
      </w:r>
      <w:r w:rsidR="00073591">
        <w:t> </w:t>
      </w:r>
      <w:r>
        <w:t>postępowaniu, Zamawiający żąda następujących podmiotowych środków dowodowych:</w:t>
      </w:r>
    </w:p>
    <w:p w14:paraId="324FA735" w14:textId="34CE66F5" w:rsidR="00753830" w:rsidRPr="000410F5" w:rsidRDefault="00753830" w:rsidP="00737B43">
      <w:pPr>
        <w:pStyle w:val="Nagwek3"/>
      </w:pPr>
      <w:r w:rsidRPr="000410F5">
        <w:t>8.14.1.</w:t>
      </w:r>
      <w:r w:rsidRPr="000410F5">
        <w:tab/>
      </w:r>
      <w:r w:rsidR="00633212" w:rsidRPr="000410F5">
        <w:t>informacji z Krajowego Rejestru Karnego w zakresie:</w:t>
      </w:r>
      <w:r w:rsidR="008A4452" w:rsidRPr="000410F5">
        <w:t xml:space="preserve"> art. 108 ust. 1 pkt 1, 2, 4 ustawy </w:t>
      </w:r>
      <w:proofErr w:type="spellStart"/>
      <w:r w:rsidR="008A4452" w:rsidRPr="000410F5">
        <w:t>Pzp</w:t>
      </w:r>
      <w:proofErr w:type="spellEnd"/>
      <w:r w:rsidR="008A4452" w:rsidRPr="000410F5">
        <w:t>, wystawionej nie wcześniej niż 6 miesięcy przed jej złożeniem;</w:t>
      </w:r>
    </w:p>
    <w:p w14:paraId="6BC3EF55" w14:textId="5CF83956" w:rsidR="008A4452" w:rsidRPr="000410F5" w:rsidRDefault="00753830" w:rsidP="002A4E97">
      <w:pPr>
        <w:pStyle w:val="Nagwek3"/>
      </w:pPr>
      <w:r w:rsidRPr="000410F5">
        <w:t>8.14.2.</w:t>
      </w:r>
      <w:r w:rsidRPr="000410F5">
        <w:tab/>
      </w:r>
      <w:r w:rsidR="008A4452" w:rsidRPr="000410F5">
        <w:t xml:space="preserve">oświadczenia wykonawcy, w zakresie art. 108 ust. 1 pkt 5 ustawy </w:t>
      </w:r>
      <w:proofErr w:type="spellStart"/>
      <w:r w:rsidR="008A4452" w:rsidRPr="000410F5">
        <w:t>Pzp</w:t>
      </w:r>
      <w:proofErr w:type="spellEnd"/>
      <w:r w:rsidR="008A4452" w:rsidRPr="000410F5">
        <w:t>, o braku przynależności do tej samej grupy kapitałowej, w rozumieniu ustawy z dnia 16 lutego 2007 r. o ochronie konkurencji i konsumentów (Dz. U. z 2019 r. poz. 369), z innym wykonawcą, który złożył odrębną ofertę, ofertę częściową lub wniosek o</w:t>
      </w:r>
      <w:r w:rsidR="00034E94" w:rsidRPr="000410F5">
        <w:t> </w:t>
      </w:r>
      <w:r w:rsidR="008A4452" w:rsidRPr="000410F5">
        <w:t>dopuszczenie do udziału w postępowaniu, albo oświadczenia o przynależności do tej samej grupy kapitałowej wraz z dokumentami lub informacjami potwierdzającymi przygotowanie oferty, oferty częściowej lub wniosku o</w:t>
      </w:r>
      <w:r w:rsidR="004E397E" w:rsidRPr="000410F5">
        <w:t> </w:t>
      </w:r>
      <w:r w:rsidR="008A4452" w:rsidRPr="000410F5">
        <w:t>dopuszczenie do udziału w postępowaniu niezależnie od innego wykonawcy należącego do tej samej grupy kapitałowej</w:t>
      </w:r>
      <w:r w:rsidR="00693A05" w:rsidRPr="000410F5">
        <w:t xml:space="preserve"> – wg załącznika nr 8 do SWZ</w:t>
      </w:r>
      <w:r w:rsidR="008A4452" w:rsidRPr="000410F5">
        <w:t>;</w:t>
      </w:r>
    </w:p>
    <w:p w14:paraId="269784AC" w14:textId="7DE6B5C0" w:rsidR="00845B8A" w:rsidRPr="000410F5" w:rsidRDefault="00753830" w:rsidP="002A4E97">
      <w:pPr>
        <w:pStyle w:val="Nagwek3"/>
      </w:pPr>
      <w:r w:rsidRPr="000410F5">
        <w:t>8.14.3.</w:t>
      </w:r>
      <w:r w:rsidRPr="000410F5">
        <w:tab/>
      </w:r>
      <w:r w:rsidR="003F2A54" w:rsidRPr="000410F5">
        <w:t>oświadczenia wykonawcy o aktualności informacji zawartych w oświadczeniu, o</w:t>
      </w:r>
      <w:r w:rsidR="004E397E" w:rsidRPr="000410F5">
        <w:t> </w:t>
      </w:r>
      <w:r w:rsidR="003F2A54" w:rsidRPr="000410F5">
        <w:t xml:space="preserve">którym mowa w art. 125 ust. 1 ustawy </w:t>
      </w:r>
      <w:proofErr w:type="spellStart"/>
      <w:r w:rsidR="003F2A54" w:rsidRPr="000410F5">
        <w:t>Pzp</w:t>
      </w:r>
      <w:proofErr w:type="spellEnd"/>
      <w:r w:rsidR="003F2A54" w:rsidRPr="000410F5">
        <w:t>, w zakresie podstaw wykluczenia z</w:t>
      </w:r>
      <w:r w:rsidR="004E397E" w:rsidRPr="000410F5">
        <w:t> </w:t>
      </w:r>
      <w:r w:rsidR="003F2A54" w:rsidRPr="000410F5">
        <w:t>postępowania określonych w art. 108 ust. 1 pkt 3</w:t>
      </w:r>
      <w:r w:rsidRPr="000410F5">
        <w:t>-</w:t>
      </w:r>
      <w:r w:rsidR="003F2A54" w:rsidRPr="000410F5">
        <w:t xml:space="preserve">6 ustawy </w:t>
      </w:r>
      <w:proofErr w:type="spellStart"/>
      <w:r w:rsidR="003F2A54" w:rsidRPr="000410F5">
        <w:t>Pzp</w:t>
      </w:r>
      <w:proofErr w:type="spellEnd"/>
      <w:r w:rsidR="00FD4789" w:rsidRPr="000410F5">
        <w:t>, oraz art. 109 ust. 1 pkt 8</w:t>
      </w:r>
      <w:r w:rsidRPr="000410F5">
        <w:t>-</w:t>
      </w:r>
      <w:r w:rsidR="00034DD0" w:rsidRPr="000410F5">
        <w:t>10</w:t>
      </w:r>
      <w:r w:rsidR="00FD4789" w:rsidRPr="000410F5">
        <w:t xml:space="preserve"> ustawy </w:t>
      </w:r>
      <w:proofErr w:type="spellStart"/>
      <w:r w:rsidR="00FD4789" w:rsidRPr="000410F5">
        <w:t>Pzp</w:t>
      </w:r>
      <w:proofErr w:type="spellEnd"/>
      <w:r w:rsidR="00FD4789" w:rsidRPr="000410F5">
        <w:t xml:space="preserve"> </w:t>
      </w:r>
      <w:r w:rsidR="00693A05" w:rsidRPr="000410F5">
        <w:t>– wg załącznika nr 7 do SWZ</w:t>
      </w:r>
      <w:r w:rsidR="00783F92" w:rsidRPr="000410F5">
        <w:t>.</w:t>
      </w:r>
    </w:p>
    <w:p w14:paraId="79D0DD57" w14:textId="5F3B7C5A" w:rsidR="00EB78E7" w:rsidRPr="000410F5" w:rsidRDefault="00753830" w:rsidP="002A4E97">
      <w:pPr>
        <w:pStyle w:val="Nagwek3"/>
      </w:pPr>
      <w:r w:rsidRPr="000410F5">
        <w:t>8.14.4.</w:t>
      </w:r>
      <w:r w:rsidRPr="000410F5">
        <w:tab/>
      </w:r>
      <w:r w:rsidR="00845B8A" w:rsidRPr="000410F5">
        <w:t xml:space="preserve">zaświadczenia właściwego naczelnika urzędu skarbowego potwierdzającego, że wykonawca nie zalega z opłacaniem podatków i opłat, w zakresie art. 109 ust. 1 pkt 1 </w:t>
      </w:r>
      <w:proofErr w:type="spellStart"/>
      <w:r w:rsidR="00845B8A" w:rsidRPr="000410F5">
        <w:t>Pzp</w:t>
      </w:r>
      <w:proofErr w:type="spellEnd"/>
      <w:r w:rsidR="00845B8A" w:rsidRPr="000410F5">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04193B9" w14:textId="30BA464D" w:rsidR="00EB78E7" w:rsidRPr="000410F5" w:rsidRDefault="00753830" w:rsidP="002A4E97">
      <w:pPr>
        <w:pStyle w:val="Nagwek3"/>
      </w:pPr>
      <w:r w:rsidRPr="000410F5">
        <w:t>8.14.5.</w:t>
      </w:r>
      <w:r w:rsidR="00EB78E7" w:rsidRPr="000410F5">
        <w:t xml:space="preserve">zaświadczenia albo innego dokumentu właściwej terenowej jednostki organizacyjnej Zakładu Ubezpieczeń Społecznych lub właściwego oddziału regionalnego lub właściwej placówki terenowej Kasy Rolniczego Ubezpieczenia </w:t>
      </w:r>
      <w:r w:rsidR="00EB78E7" w:rsidRPr="000410F5">
        <w:lastRenderedPageBreak/>
        <w:t xml:space="preserve">Społecznego potwierdzającego, że wykonawca nie zalega z opłacaniem składek na ubezpieczenia społeczne i zdrowotne, w zakresie art. 109 ust. 1 pkt 1 </w:t>
      </w:r>
      <w:proofErr w:type="spellStart"/>
      <w:r w:rsidR="00EB78E7" w:rsidRPr="000410F5">
        <w:t>Pzp</w:t>
      </w:r>
      <w:proofErr w:type="spellEnd"/>
      <w:r w:rsidR="00EB78E7" w:rsidRPr="000410F5">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A7244EA" w14:textId="22B19D5F" w:rsidR="00845B8A" w:rsidRPr="000410F5" w:rsidRDefault="00753830" w:rsidP="002A4E97">
      <w:pPr>
        <w:pStyle w:val="Nagwek3"/>
      </w:pPr>
      <w:r w:rsidRPr="000410F5">
        <w:t>8.14.6.</w:t>
      </w:r>
      <w:r w:rsidR="00EB78E7" w:rsidRPr="000410F5">
        <w:t xml:space="preserve">odpisu lub informacji z Krajowego Rejestru Sądowego lub z Centralnej Ewidencji i Informacji o Działalności Gospodarczej, w zakresie art. 109 ust. 1 pkt 4 </w:t>
      </w:r>
      <w:proofErr w:type="spellStart"/>
      <w:r w:rsidR="00EB78E7" w:rsidRPr="000410F5">
        <w:t>Pzp</w:t>
      </w:r>
      <w:proofErr w:type="spellEnd"/>
      <w:r w:rsidR="00EB78E7" w:rsidRPr="000410F5">
        <w:t>, sporządzonych nie wcześniej niż 3 miesiące przed jej złożeniem, jeżeli odrębne przepisy wymagają wpisu do rejestru lub ewidencji;</w:t>
      </w:r>
    </w:p>
    <w:p w14:paraId="72B37E4E" w14:textId="3DD1F3FE" w:rsidR="003F2A54" w:rsidRPr="00753830" w:rsidRDefault="00A40EFD">
      <w:pPr>
        <w:pStyle w:val="Nagwek2"/>
      </w:pPr>
      <w:r w:rsidRPr="00753830">
        <w:t>W zakresie nieuregulowanym powyżej, w tym w szczególności formę oświadczeń i</w:t>
      </w:r>
      <w:r w:rsidR="004E397E" w:rsidRPr="00753830">
        <w:t> </w:t>
      </w:r>
      <w:r w:rsidRPr="00753830">
        <w:t xml:space="preserve">dokumentów oraz zasady </w:t>
      </w:r>
      <w:r w:rsidR="00783F92" w:rsidRPr="00753830">
        <w:t xml:space="preserve">składania oświadczeń i dokumentów składanych przez Wykonawcę mającego siedzibę lub miejsce zamieszkania poza granicami Rzeczypospolitej Polskiej, określają przepisy </w:t>
      </w:r>
      <w:r w:rsidR="00AD15C0" w:rsidRPr="00753830">
        <w:t>Rozporządzenia Ministra Rozwoju z dnia 23 grudnia 2020 r., w</w:t>
      </w:r>
      <w:r w:rsidR="004E397E" w:rsidRPr="00753830">
        <w:t> </w:t>
      </w:r>
      <w:r w:rsidR="00AD15C0" w:rsidRPr="00753830">
        <w:t>sprawie rodzajów podmiotowych środków dowodowych oraz innych dokumentów lub oświadczeń, jakich może żądać zamawiający od wykonawcy (Dz. U. poz. 2415.)</w:t>
      </w:r>
    </w:p>
    <w:p w14:paraId="6B0161C8" w14:textId="77777777" w:rsidR="00783F92" w:rsidRPr="00783F92" w:rsidRDefault="00783F92" w:rsidP="00783F92"/>
    <w:p w14:paraId="2F1121C7" w14:textId="0564248B" w:rsidR="00AE3781" w:rsidRDefault="00712C93" w:rsidP="00A17B9C">
      <w:pPr>
        <w:pStyle w:val="Nagwek1"/>
      </w:pPr>
      <w:bookmarkStart w:id="17" w:name="_Toc58293020"/>
      <w:bookmarkStart w:id="18" w:name="_Toc61825675"/>
      <w:r w:rsidRPr="00712C93">
        <w:t>INFORMACJE O ŚRODKACH KOMUNIKACJI ELEKTRONICZNEJ, PRZY UŻYCIU KTÓRYCH ZAMAWIAJĄCY BĘDZIE KOMUNIKOWAŁ SIĘ Z WYKONAWCAMI, ORAZ INFORMACJE O WYMAGANIACH TECHNICZNYCH I</w:t>
      </w:r>
      <w:r w:rsidR="004E397E">
        <w:t> </w:t>
      </w:r>
      <w:r w:rsidRPr="00712C93">
        <w:t>ORGANIZACYJNYCH SPORZĄDZANIA, WYSYŁANIA I</w:t>
      </w:r>
      <w:r w:rsidR="004E397E">
        <w:t> </w:t>
      </w:r>
      <w:r w:rsidRPr="00712C93">
        <w:t>ODBIERANIA KORESPONDENCJI ELEKTRONICZNEJ</w:t>
      </w:r>
      <w:bookmarkEnd w:id="17"/>
      <w:bookmarkEnd w:id="18"/>
    </w:p>
    <w:p w14:paraId="67F28543" w14:textId="77777777" w:rsidR="00076288" w:rsidRDefault="00076288">
      <w:pPr>
        <w:pStyle w:val="Nagwek2"/>
        <w:numPr>
          <w:ilvl w:val="1"/>
          <w:numId w:val="18"/>
        </w:numPr>
      </w:pPr>
      <w:r>
        <w:t xml:space="preserve">W niniejszym postępowaniu o udzielenie zamówienia komunikacja między Zamawiającym a Wykonawcami odbywa się przy użyciu </w:t>
      </w:r>
      <w:proofErr w:type="spellStart"/>
      <w:r>
        <w:t>miniPortalu</w:t>
      </w:r>
      <w:proofErr w:type="spellEnd"/>
      <w:r>
        <w:t xml:space="preserve">, który dostępny jest pod adresem: </w:t>
      </w:r>
      <w:hyperlink r:id="rId10" w:history="1">
        <w:r w:rsidRPr="00F14124">
          <w:rPr>
            <w:rStyle w:val="Hipercze"/>
          </w:rPr>
          <w:t>https://miniportal.uzp.gov.pl</w:t>
        </w:r>
      </w:hyperlink>
      <w:r>
        <w:t xml:space="preserve">, </w:t>
      </w:r>
      <w:proofErr w:type="spellStart"/>
      <w:r>
        <w:t>ePuaPu</w:t>
      </w:r>
      <w:proofErr w:type="spellEnd"/>
      <w:r>
        <w:t xml:space="preserve">, dostępnego pod adresem: </w:t>
      </w:r>
      <w:hyperlink r:id="rId11" w:history="1">
        <w:r w:rsidRPr="00F14124">
          <w:rPr>
            <w:rStyle w:val="Hipercze"/>
          </w:rPr>
          <w:t>https://epuap.gov.pl/wps/portal</w:t>
        </w:r>
      </w:hyperlink>
      <w:r>
        <w:t xml:space="preserve"> oraz poczty elektronicznej.</w:t>
      </w:r>
    </w:p>
    <w:p w14:paraId="1F912553" w14:textId="366E37BA" w:rsidR="00076288" w:rsidRPr="00076288" w:rsidRDefault="00076288">
      <w:pPr>
        <w:pStyle w:val="Nagwek2"/>
      </w:pPr>
      <w:r w:rsidRPr="00387F76">
        <w:t xml:space="preserve">Zamawiający wyznacza następujące osoby do kontaktu z Wykonawcami: Pani: </w:t>
      </w:r>
      <w:r w:rsidR="005D4B7F" w:rsidRPr="00387F76">
        <w:t xml:space="preserve">Renata </w:t>
      </w:r>
      <w:r w:rsidR="003C3C01" w:rsidRPr="00387F76">
        <w:t>Chlewicka</w:t>
      </w:r>
      <w:r w:rsidR="005D4B7F" w:rsidRPr="00387F76">
        <w:t xml:space="preserve">, </w:t>
      </w:r>
      <w:r w:rsidRPr="00387F76">
        <w:t xml:space="preserve">tel. </w:t>
      </w:r>
      <w:r w:rsidR="003C3C01" w:rsidRPr="00387F76">
        <w:t xml:space="preserve">515 997 796, </w:t>
      </w:r>
      <w:r w:rsidRPr="00076288">
        <w:t>e-mail:</w:t>
      </w:r>
      <w:r>
        <w:t xml:space="preserve"> </w:t>
      </w:r>
      <w:hyperlink r:id="rId12" w:history="1">
        <w:r w:rsidR="0036780A" w:rsidRPr="0023401E">
          <w:rPr>
            <w:rStyle w:val="Hipercze"/>
          </w:rPr>
          <w:t>rchlewicka@ank.gov.pl</w:t>
        </w:r>
      </w:hyperlink>
      <w:r>
        <w:t>.</w:t>
      </w:r>
      <w:r w:rsidR="0036780A">
        <w:t xml:space="preserve">; Pan Paweł </w:t>
      </w:r>
      <w:proofErr w:type="spellStart"/>
      <w:r w:rsidR="0036780A">
        <w:t>Zabczyński</w:t>
      </w:r>
      <w:proofErr w:type="spellEnd"/>
      <w:r w:rsidR="0036780A">
        <w:t>, tel. 668 510</w:t>
      </w:r>
      <w:r w:rsidR="00F525DF">
        <w:t> </w:t>
      </w:r>
      <w:r w:rsidR="0036780A">
        <w:t>425</w:t>
      </w:r>
      <w:r w:rsidR="00F525DF">
        <w:t xml:space="preserve">, e-mail: </w:t>
      </w:r>
      <w:hyperlink r:id="rId13" w:history="1">
        <w:r w:rsidR="00000B51" w:rsidRPr="00134F3B">
          <w:rPr>
            <w:rStyle w:val="Hipercze"/>
          </w:rPr>
          <w:t>pzabczynski@ank.gov.pl</w:t>
        </w:r>
      </w:hyperlink>
      <w:r w:rsidR="00000B51">
        <w:t xml:space="preserve"> </w:t>
      </w:r>
    </w:p>
    <w:p w14:paraId="043A0C47" w14:textId="1E76BDBA" w:rsidR="00076288" w:rsidRPr="00076288" w:rsidRDefault="00076288">
      <w:pPr>
        <w:pStyle w:val="Nagwek2"/>
      </w:pPr>
      <w:r w:rsidRPr="00076288">
        <w:t xml:space="preserve">Wykonawca zamierzający wziąć udział w postępowaniu o udzielenie </w:t>
      </w:r>
      <w:r>
        <w:t xml:space="preserve">zamówienia publicznego, musi posiadać konto na </w:t>
      </w:r>
      <w:proofErr w:type="spellStart"/>
      <w:r>
        <w:t>ePUAP</w:t>
      </w:r>
      <w:proofErr w:type="spellEnd"/>
      <w:r>
        <w:t xml:space="preserve">. Wykonawca posiadający konto na e-PUAP ma dostęp do następujących formularzy: </w:t>
      </w:r>
      <w:r>
        <w:rPr>
          <w:i/>
        </w:rPr>
        <w:t xml:space="preserve">„Formularz do złożenia, zmiany, wycofania oferty lub wniosku”, </w:t>
      </w:r>
      <w:r w:rsidRPr="00076288">
        <w:t xml:space="preserve">oraz </w:t>
      </w:r>
      <w:r>
        <w:t xml:space="preserve">do </w:t>
      </w:r>
      <w:r w:rsidRPr="00076288">
        <w:rPr>
          <w:i/>
        </w:rPr>
        <w:t>„Formularza komunikacji”</w:t>
      </w:r>
      <w:r>
        <w:t>.</w:t>
      </w:r>
    </w:p>
    <w:p w14:paraId="7CF4DB38" w14:textId="77659D82" w:rsidR="00076288" w:rsidRPr="0006289C" w:rsidRDefault="00076288">
      <w:pPr>
        <w:pStyle w:val="Nagwek2"/>
        <w:rPr>
          <w:i/>
        </w:rPr>
      </w:pPr>
      <w:r w:rsidRPr="00076288">
        <w:t xml:space="preserve">Wymagania techniczne </w:t>
      </w:r>
      <w:r>
        <w:t xml:space="preserve">i organizacyjne wysyłania i odbierania dokumentów elektronicznych, elektronicznych kopii dokumentów i oświadczeń oraz informacji przekazywanych przy ich użyciu, opisane zostały w </w:t>
      </w:r>
      <w:r w:rsidRPr="0006289C">
        <w:rPr>
          <w:i/>
        </w:rPr>
        <w:t xml:space="preserve">Regulaminie korzystania z systemu </w:t>
      </w:r>
      <w:proofErr w:type="spellStart"/>
      <w:r w:rsidR="0006289C" w:rsidRPr="0006289C">
        <w:rPr>
          <w:i/>
        </w:rPr>
        <w:t>miniPortal</w:t>
      </w:r>
      <w:proofErr w:type="spellEnd"/>
      <w:r w:rsidR="0006289C" w:rsidRPr="0006289C">
        <w:rPr>
          <w:i/>
        </w:rPr>
        <w:t xml:space="preserve"> oraz Warunkach korzystania z elektronicznej platformy usług administracji publicznej (</w:t>
      </w:r>
      <w:proofErr w:type="spellStart"/>
      <w:r w:rsidR="0006289C" w:rsidRPr="0006289C">
        <w:rPr>
          <w:i/>
        </w:rPr>
        <w:t>ePUAP</w:t>
      </w:r>
      <w:proofErr w:type="spellEnd"/>
      <w:r w:rsidR="0006289C" w:rsidRPr="0006289C">
        <w:rPr>
          <w:i/>
        </w:rPr>
        <w:t xml:space="preserve">). </w:t>
      </w:r>
    </w:p>
    <w:p w14:paraId="1C548F9F" w14:textId="4C781F36" w:rsidR="0006289C" w:rsidRPr="0006289C" w:rsidRDefault="0006289C">
      <w:pPr>
        <w:pStyle w:val="Nagwek2"/>
      </w:pPr>
      <w:r w:rsidRPr="0006289C">
        <w:t xml:space="preserve">Maksymalny rozmiar plików przesyłanych za pośrednictwem dedykowanych formularzy: </w:t>
      </w:r>
      <w:r w:rsidRPr="00034E94">
        <w:rPr>
          <w:i/>
        </w:rPr>
        <w:t>„Formularz złożenia, zmiany, wycofania oferty lub wniosku”</w:t>
      </w:r>
      <w:r w:rsidRPr="0006289C">
        <w:t xml:space="preserve"> i </w:t>
      </w:r>
      <w:r w:rsidRPr="00034E94">
        <w:rPr>
          <w:i/>
        </w:rPr>
        <w:t>„Formularza do komunikacji”</w:t>
      </w:r>
      <w:r>
        <w:t xml:space="preserve"> wynosi 150 MB.</w:t>
      </w:r>
    </w:p>
    <w:p w14:paraId="5A3BEBD1" w14:textId="1F5D3509" w:rsidR="0006289C" w:rsidRPr="0006289C" w:rsidRDefault="0006289C">
      <w:pPr>
        <w:pStyle w:val="Nagwek2"/>
      </w:pPr>
      <w:r w:rsidRPr="0006289C">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06289C">
        <w:t>ePUAP</w:t>
      </w:r>
      <w:proofErr w:type="spellEnd"/>
      <w:r w:rsidRPr="0006289C">
        <w:t>.</w:t>
      </w:r>
    </w:p>
    <w:p w14:paraId="055D7062" w14:textId="329FF0AC" w:rsidR="0006289C" w:rsidRPr="0006289C" w:rsidRDefault="0006289C">
      <w:pPr>
        <w:pStyle w:val="Nagwek2"/>
      </w:pPr>
      <w:r w:rsidRPr="0006289C">
        <w:t xml:space="preserve">Zamawiający przekazuje link do postępowania oraz ID postępowania jako załącznik do niniejszej SWZ. Dane postępowania można wyszukać również na Liście wszystkich postępowań w </w:t>
      </w:r>
      <w:proofErr w:type="spellStart"/>
      <w:r w:rsidRPr="0006289C">
        <w:t>miniPortalu</w:t>
      </w:r>
      <w:proofErr w:type="spellEnd"/>
      <w:r w:rsidRPr="0006289C">
        <w:t xml:space="preserve"> klikając wcześniej opcję </w:t>
      </w:r>
      <w:r w:rsidRPr="00034E94">
        <w:rPr>
          <w:i/>
        </w:rPr>
        <w:t>„Dla Wykonawców”</w:t>
      </w:r>
      <w:r w:rsidRPr="0006289C">
        <w:t xml:space="preserve">, lub ze strony </w:t>
      </w:r>
      <w:r>
        <w:t>głównej z zakładki Postępowania.</w:t>
      </w:r>
    </w:p>
    <w:p w14:paraId="31042531" w14:textId="77777777" w:rsidR="00E6091B" w:rsidRPr="00753830" w:rsidRDefault="00E6091B">
      <w:pPr>
        <w:pStyle w:val="Nagwek2"/>
      </w:pPr>
      <w:r w:rsidRPr="00E6091B">
        <w:t xml:space="preserve">W postępowaniu o udzielenie zamówienia, komunikacja pomiędzy Zamawiającym a Wykonawcami, w szczególności składanie oświadczeń, wniosków, zawiadomień oraz przekazywanie informacji odbywa się elektronicznie za pomocą dedykowanego formularza: </w:t>
      </w:r>
      <w:r w:rsidRPr="00034E94">
        <w:rPr>
          <w:i/>
        </w:rPr>
        <w:t>„Formularz do komunikacji”</w:t>
      </w:r>
      <w:r w:rsidRPr="00E6091B">
        <w:t xml:space="preserve"> dostępnego na </w:t>
      </w:r>
      <w:proofErr w:type="spellStart"/>
      <w:r w:rsidRPr="00E6091B">
        <w:t>ePUAP</w:t>
      </w:r>
      <w:proofErr w:type="spellEnd"/>
      <w:r w:rsidRPr="00E6091B">
        <w:t xml:space="preserve"> oraz udostępnionego przez </w:t>
      </w:r>
      <w:proofErr w:type="spellStart"/>
      <w:r w:rsidRPr="00E6091B">
        <w:t>miniPortal</w:t>
      </w:r>
      <w:proofErr w:type="spellEnd"/>
      <w:r w:rsidRPr="00E6091B">
        <w:t xml:space="preserve">. We wszelkiej korespondencji związanej z niniejszym postępowaniem Zamawiający i Wykonawcy posługują się numerem ogłoszenia (BZP, TED, ID </w:t>
      </w:r>
      <w:r w:rsidRPr="00753830">
        <w:t>postępowania).</w:t>
      </w:r>
    </w:p>
    <w:p w14:paraId="52E5B1EE" w14:textId="7B0F3D39" w:rsidR="00753830" w:rsidRPr="00753830" w:rsidRDefault="00E6091B">
      <w:pPr>
        <w:pStyle w:val="Nagwek2"/>
      </w:pPr>
      <w:r w:rsidRPr="00753830">
        <w:t xml:space="preserve">Zamawiający może również komunikować się z Wykonawcami za pomocą poczty elektronicznej, e-mail: </w:t>
      </w:r>
      <w:hyperlink r:id="rId14" w:history="1">
        <w:r w:rsidR="00000B51" w:rsidRPr="00134F3B">
          <w:rPr>
            <w:rStyle w:val="Hipercze"/>
          </w:rPr>
          <w:t>sekretariat@ank.gov.pl</w:t>
        </w:r>
      </w:hyperlink>
      <w:r w:rsidR="00000B51">
        <w:t xml:space="preserve"> </w:t>
      </w:r>
      <w:r w:rsidR="00753830" w:rsidRPr="00753830">
        <w:t xml:space="preserve"> </w:t>
      </w:r>
    </w:p>
    <w:p w14:paraId="50E7D69F" w14:textId="77777777" w:rsidR="00753830" w:rsidRPr="004A2480" w:rsidRDefault="00753830">
      <w:pPr>
        <w:pStyle w:val="Nagwek2"/>
      </w:pPr>
      <w:r w:rsidRPr="00E6091B">
        <w:t xml:space="preserve">Dokumenty elektroniczne, składane są przez Wykonawcę za pośrednictwem </w:t>
      </w:r>
      <w:r w:rsidRPr="00034E94">
        <w:rPr>
          <w:i/>
        </w:rPr>
        <w:t>„Formularza do komunikacji”</w:t>
      </w:r>
      <w:r w:rsidRPr="00E6091B">
        <w:t xml:space="preserve"> jako załączniki. Zamawiający dopuszcza również możliwość składania dokumentów elektronicznych za pomocą poczty elektronicznej</w:t>
      </w:r>
      <w:r>
        <w:t xml:space="preserve">, na wskazany w pkt 9.9. SWZ adres e-mail. Sposób sporządzania dokumentów musi być zgodny z wymaganiami określonymi w rozporządzeniu Prezesa Rady Ministrów z dnia 30 grudnia 2020 r. w sprawie sposobu sporządzania o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24 grudnia 2020 r. w sprawie podmiotowych środków dowodowych oraz innych dokumentów i oświadczeń, jakich może żądać Zamawiający od wykonawcy (Dz. U. z 2020 r. </w:t>
      </w:r>
    </w:p>
    <w:p w14:paraId="69215F76" w14:textId="3AF44EC9" w:rsidR="00753830" w:rsidRDefault="00753830" w:rsidP="00753830">
      <w:pPr>
        <w:pStyle w:val="Nagwek1"/>
      </w:pPr>
      <w:bookmarkStart w:id="19" w:name="_Toc61825676"/>
      <w:r>
        <w:t>WADIUM</w:t>
      </w:r>
      <w:bookmarkEnd w:id="19"/>
    </w:p>
    <w:p w14:paraId="5B639179" w14:textId="36718525" w:rsidR="00381A98" w:rsidRDefault="00753830">
      <w:pPr>
        <w:pStyle w:val="Nagwek2"/>
        <w:numPr>
          <w:ilvl w:val="1"/>
          <w:numId w:val="19"/>
        </w:numPr>
      </w:pPr>
      <w:r>
        <w:t xml:space="preserve">Wykonawca zobowiązany jest wnieść wadium w </w:t>
      </w:r>
      <w:r w:rsidRPr="00EE3C9B">
        <w:t>wysokości</w:t>
      </w:r>
      <w:r w:rsidR="00381A98" w:rsidRPr="00EE3C9B">
        <w:t xml:space="preserve"> </w:t>
      </w:r>
      <w:r w:rsidR="008E35A3" w:rsidRPr="00EE3C9B">
        <w:t xml:space="preserve">75 000 </w:t>
      </w:r>
      <w:r w:rsidR="00381A98" w:rsidRPr="00EE3C9B">
        <w:t>zł.</w:t>
      </w:r>
      <w:r w:rsidR="00381A98">
        <w:t xml:space="preserve"> Wadium wnosi się przed upływem terminu składania ofert</w:t>
      </w:r>
      <w:r w:rsidR="003F590D">
        <w:t xml:space="preserve"> </w:t>
      </w:r>
      <w:r w:rsidR="003F590D" w:rsidRPr="003F590D">
        <w:t>i utrzymuje nieprzerwanie do dnia upływu terminu związania ofertą, z wyjątkiem przypadków, o których mowa w art. 98 ust. 1 pkt 2 i 3 oraz ust. 2</w:t>
      </w:r>
      <w:r w:rsidR="003F590D">
        <w:t xml:space="preserve"> ustawy </w:t>
      </w:r>
      <w:proofErr w:type="spellStart"/>
      <w:r w:rsidR="003F590D">
        <w:t>Pzp</w:t>
      </w:r>
      <w:proofErr w:type="spellEnd"/>
      <w:r w:rsidR="003F590D">
        <w:t>.</w:t>
      </w:r>
    </w:p>
    <w:p w14:paraId="15D0ABB9" w14:textId="77777777" w:rsidR="00381A98" w:rsidRDefault="00381A98">
      <w:pPr>
        <w:pStyle w:val="Nagwek2"/>
      </w:pPr>
      <w:r>
        <w:t>Termin ważności wadium nie może być krótszy niż termin związania ofertą.</w:t>
      </w:r>
    </w:p>
    <w:p w14:paraId="015886BE" w14:textId="77777777" w:rsidR="008C31E6" w:rsidRDefault="00381A98">
      <w:pPr>
        <w:pStyle w:val="Nagwek2"/>
      </w:pPr>
      <w:r>
        <w:t xml:space="preserve">Wadium może być wniesione w formach wskazanych w przepisie art. 97 ust. 7 ustawy </w:t>
      </w:r>
      <w:proofErr w:type="spellStart"/>
      <w:r>
        <w:t>Pzp</w:t>
      </w:r>
      <w:proofErr w:type="spellEnd"/>
      <w:r>
        <w:t>.</w:t>
      </w:r>
    </w:p>
    <w:p w14:paraId="3C35D2C8" w14:textId="7641AC60" w:rsidR="00381A98" w:rsidRDefault="00381A98">
      <w:pPr>
        <w:pStyle w:val="Nagwek2"/>
      </w:pPr>
      <w:r w:rsidRPr="00381A98">
        <w:t>Wadium wnoszone w pieniądzu wpłaca się przelewem na rachunek bankowy</w:t>
      </w:r>
      <w:r>
        <w:t xml:space="preserve"> Zamawiającego o numerze: </w:t>
      </w:r>
      <w:r w:rsidR="00A83060" w:rsidRPr="00AB5EFE">
        <w:rPr>
          <w:rFonts w:ascii="Palatino Linotype" w:hAnsi="Palatino Linotype" w:cs="Arial"/>
          <w:b/>
        </w:rPr>
        <w:t>40 1010 1270 0009 0913 9130 1000</w:t>
      </w:r>
    </w:p>
    <w:p w14:paraId="77E41F7E" w14:textId="77777777" w:rsidR="00381A98" w:rsidRPr="00381A98" w:rsidRDefault="00381A98">
      <w:pPr>
        <w:pStyle w:val="Nagwek2"/>
      </w:pPr>
      <w:r>
        <w:t xml:space="preserve">Zwrot lub zatrzymanie wadium nastąpi w warunkach przepisu art. 98 ustawy </w:t>
      </w:r>
      <w:proofErr w:type="spellStart"/>
      <w:r>
        <w:t>Pzp</w:t>
      </w:r>
      <w:proofErr w:type="spellEnd"/>
      <w:r>
        <w:t>.</w:t>
      </w:r>
    </w:p>
    <w:p w14:paraId="05990C1A" w14:textId="6183922F" w:rsidR="00AE3781" w:rsidRDefault="00712C93" w:rsidP="00A17B9C">
      <w:pPr>
        <w:pStyle w:val="Nagwek1"/>
      </w:pPr>
      <w:bookmarkStart w:id="20" w:name="_Toc58293021"/>
      <w:bookmarkStart w:id="21" w:name="_Toc61825677"/>
      <w:r w:rsidRPr="00712C93">
        <w:t>TERMIN ZWIĄZANIA OFERTĄ</w:t>
      </w:r>
      <w:bookmarkEnd w:id="20"/>
      <w:bookmarkEnd w:id="21"/>
    </w:p>
    <w:p w14:paraId="5B720780" w14:textId="14AB4100" w:rsidR="007A7626" w:rsidRPr="00CF379B" w:rsidRDefault="007A7626">
      <w:pPr>
        <w:pStyle w:val="Nagwek2"/>
        <w:numPr>
          <w:ilvl w:val="1"/>
          <w:numId w:val="21"/>
        </w:numPr>
      </w:pPr>
      <w:r w:rsidRPr="00CF379B">
        <w:t xml:space="preserve">Wykonawca związany jest ofertą do dnia </w:t>
      </w:r>
      <w:r w:rsidR="00BB3A4C" w:rsidRPr="00BB3A4C">
        <w:rPr>
          <w:b/>
          <w:bCs/>
        </w:rPr>
        <w:t>09.08.</w:t>
      </w:r>
      <w:r w:rsidR="00AB5EFE" w:rsidRPr="00BB3A4C">
        <w:rPr>
          <w:b/>
          <w:bCs/>
        </w:rPr>
        <w:t xml:space="preserve"> 2021 r.</w:t>
      </w:r>
      <w:r w:rsidRPr="00CF379B">
        <w:t xml:space="preserve"> </w:t>
      </w:r>
    </w:p>
    <w:p w14:paraId="4096B355" w14:textId="77777777" w:rsidR="007A2579" w:rsidRPr="007A2579" w:rsidRDefault="007A2579">
      <w:pPr>
        <w:pStyle w:val="Nagwek2"/>
      </w:pPr>
      <w:r w:rsidRPr="007A2579">
        <w:t>Bieg terminu związania ofertą rozpoczyna się od dnia upływu terminu składania ofert</w:t>
      </w:r>
      <w:r>
        <w:t>.</w:t>
      </w:r>
    </w:p>
    <w:p w14:paraId="706AAB0D" w14:textId="77777777" w:rsidR="007A7626" w:rsidRPr="007A7626" w:rsidRDefault="007A7626" w:rsidP="007A7626"/>
    <w:p w14:paraId="4731167F" w14:textId="77777777" w:rsidR="00AE3781" w:rsidRDefault="00712C93" w:rsidP="00A17B9C">
      <w:pPr>
        <w:pStyle w:val="Nagwek1"/>
      </w:pPr>
      <w:bookmarkStart w:id="22" w:name="_Toc58293022"/>
      <w:bookmarkStart w:id="23" w:name="_Toc61825678"/>
      <w:r w:rsidRPr="00712C93">
        <w:lastRenderedPageBreak/>
        <w:t>OPIS SPOSOBU PRZYGOTOWYWANIA OFERTY</w:t>
      </w:r>
      <w:bookmarkEnd w:id="22"/>
      <w:bookmarkEnd w:id="23"/>
    </w:p>
    <w:p w14:paraId="4138DAE2" w14:textId="60F5E6B8" w:rsidR="0024439A" w:rsidRPr="00660892" w:rsidRDefault="0024439A">
      <w:pPr>
        <w:pStyle w:val="Nagwek2"/>
        <w:numPr>
          <w:ilvl w:val="1"/>
          <w:numId w:val="22"/>
        </w:numPr>
        <w:rPr>
          <w:shd w:val="clear" w:color="auto" w:fill="FFFFFF"/>
          <w:lang w:eastAsia="pl-PL"/>
        </w:rPr>
      </w:pPr>
      <w:r w:rsidRPr="00660892">
        <w:rPr>
          <w:shd w:val="clear" w:color="auto" w:fill="FFFFFF"/>
          <w:lang w:eastAsia="pl-PL"/>
        </w:rPr>
        <w:t xml:space="preserve">Za pośrednictwem </w:t>
      </w:r>
      <w:proofErr w:type="spellStart"/>
      <w:r w:rsidR="00146984" w:rsidRPr="00660892">
        <w:rPr>
          <w:shd w:val="clear" w:color="auto" w:fill="FFFFFF"/>
          <w:lang w:eastAsia="pl-PL"/>
        </w:rPr>
        <w:t>miniPortalu</w:t>
      </w:r>
      <w:proofErr w:type="spellEnd"/>
      <w:r w:rsidRPr="00660892">
        <w:rPr>
          <w:shd w:val="clear" w:color="auto" w:fill="FFFFFF"/>
          <w:lang w:eastAsia="pl-PL"/>
        </w:rPr>
        <w:t>, Wykonawca składa wraz z ofertą (</w:t>
      </w:r>
      <w:r w:rsidR="00ED5D0B" w:rsidRPr="00660892">
        <w:rPr>
          <w:shd w:val="clear" w:color="auto" w:fill="FFFFFF"/>
          <w:lang w:eastAsia="pl-PL"/>
        </w:rPr>
        <w:t>w formie elektronicznej</w:t>
      </w:r>
      <w:r w:rsidRPr="00660892">
        <w:rPr>
          <w:shd w:val="clear" w:color="auto" w:fill="FFFFFF"/>
          <w:lang w:eastAsia="pl-PL"/>
        </w:rPr>
        <w:t xml:space="preserve"> formularz ofertowy, który stanowi załącznik nr 3 do SWZ), następujące dokumenty podpisane kwalifikowanym podpisem elektronicznym:</w:t>
      </w:r>
    </w:p>
    <w:p w14:paraId="3D31D449" w14:textId="5D66369D" w:rsidR="0024439A" w:rsidRPr="0024439A" w:rsidRDefault="00012D0E" w:rsidP="00737B43">
      <w:pPr>
        <w:pStyle w:val="Nagwek3"/>
      </w:pPr>
      <w:r>
        <w:t>12.</w:t>
      </w:r>
      <w:r w:rsidR="00193C51">
        <w:t>1</w:t>
      </w:r>
      <w:r>
        <w:t>.1.</w:t>
      </w:r>
      <w:r>
        <w:tab/>
      </w:r>
      <w:r w:rsidR="0024439A" w:rsidRPr="0024439A">
        <w:t>oświadczenie Wykonawcy w formie jednolitego dokumentu JEDZ, o</w:t>
      </w:r>
      <w:r w:rsidR="005A3D79">
        <w:t> </w:t>
      </w:r>
      <w:r w:rsidR="0024439A" w:rsidRPr="0024439A">
        <w:t>którym mowa w pkt 8.1 SWZ</w:t>
      </w:r>
    </w:p>
    <w:p w14:paraId="3BA9D999" w14:textId="72424EDD" w:rsidR="0024439A" w:rsidRPr="0024439A" w:rsidRDefault="00012D0E" w:rsidP="002A4E97">
      <w:pPr>
        <w:pStyle w:val="Nagwek3"/>
      </w:pPr>
      <w:r>
        <w:t>12.</w:t>
      </w:r>
      <w:r w:rsidR="00193C51">
        <w:t>1</w:t>
      </w:r>
      <w:r>
        <w:t>.2.</w:t>
      </w:r>
      <w:r>
        <w:tab/>
      </w:r>
      <w:r w:rsidR="0024439A">
        <w:t>d</w:t>
      </w:r>
      <w:r w:rsidR="0024439A" w:rsidRPr="0024439A">
        <w:t>owód wniesienia wadium</w:t>
      </w:r>
      <w:r w:rsidR="0024439A">
        <w:t xml:space="preserve"> w postaci oryginału gwarancji lub poręczenia w</w:t>
      </w:r>
      <w:r w:rsidR="005A3D79">
        <w:t> </w:t>
      </w:r>
      <w:r w:rsidR="0024439A">
        <w:t>postaci elektronicznej;</w:t>
      </w:r>
    </w:p>
    <w:p w14:paraId="7E0D9DB1" w14:textId="2DF41CDA" w:rsidR="0024439A" w:rsidRDefault="00012D0E" w:rsidP="002A4E97">
      <w:pPr>
        <w:pStyle w:val="Nagwek3"/>
      </w:pPr>
      <w:r>
        <w:t>12.</w:t>
      </w:r>
      <w:r w:rsidR="00193C51">
        <w:t>1</w:t>
      </w:r>
      <w:r>
        <w:t>.3.</w:t>
      </w:r>
      <w:r>
        <w:tab/>
      </w:r>
      <w:r w:rsidR="0024439A" w:rsidRPr="0024439A">
        <w:t>pełnomocnictwo do reprezentowania Wykonawcy</w:t>
      </w:r>
      <w:r w:rsidR="0024439A">
        <w:t xml:space="preserve"> lub </w:t>
      </w:r>
      <w:r w:rsidR="0024439A" w:rsidRPr="0024439A">
        <w:t xml:space="preserve">Wykonawców wspólnie ubiegających się o udzielenie zamówienia </w:t>
      </w:r>
      <w:r w:rsidR="0024439A">
        <w:t>lub odpis z KRS lub CEIDG;</w:t>
      </w:r>
    </w:p>
    <w:p w14:paraId="6B678AB5" w14:textId="6C528775" w:rsidR="00FF2F4D" w:rsidRPr="00494A9A" w:rsidRDefault="00012D0E" w:rsidP="002A4E97">
      <w:pPr>
        <w:pStyle w:val="Nagwek3"/>
      </w:pPr>
      <w:r>
        <w:t>12.</w:t>
      </w:r>
      <w:r w:rsidR="00193C51">
        <w:t>1</w:t>
      </w:r>
      <w:r>
        <w:t>.4.</w:t>
      </w:r>
      <w:r>
        <w:tab/>
      </w:r>
      <w:r w:rsidR="00FF2F4D" w:rsidRPr="00494A9A">
        <w:t>przedmiotowe środki dowodowe, o których mowa w roz</w:t>
      </w:r>
      <w:r w:rsidR="00CD07AE">
        <w:t>dziale</w:t>
      </w:r>
      <w:r w:rsidR="00FF2F4D" w:rsidRPr="00494A9A">
        <w:t xml:space="preserve"> 4 SWZ (</w:t>
      </w:r>
      <w:r w:rsidR="005E02A6" w:rsidRPr="00494A9A">
        <w:t>jeżeli dotyczy</w:t>
      </w:r>
      <w:r w:rsidR="00FF2F4D" w:rsidRPr="00494A9A">
        <w:t>);</w:t>
      </w:r>
    </w:p>
    <w:p w14:paraId="2B2130AF" w14:textId="30342085" w:rsidR="005A0706" w:rsidRDefault="00012D0E" w:rsidP="002A4E97">
      <w:pPr>
        <w:pStyle w:val="Nagwek3"/>
      </w:pPr>
      <w:r>
        <w:t>12.</w:t>
      </w:r>
      <w:r w:rsidR="00193C51">
        <w:t>1</w:t>
      </w:r>
      <w:r>
        <w:t>.5.</w:t>
      </w:r>
      <w:r>
        <w:tab/>
      </w:r>
      <w:r w:rsidR="0024439A" w:rsidRPr="0024439A">
        <w:t xml:space="preserve">zobowiązanie podmiotu trzeciego, o którym mowa w pkt </w:t>
      </w:r>
      <w:r w:rsidR="00FF2F4D">
        <w:t>7.</w:t>
      </w:r>
      <w:r w:rsidR="00494A9A">
        <w:t>8</w:t>
      </w:r>
      <w:r w:rsidR="00FF2F4D">
        <w:t>. SWZ</w:t>
      </w:r>
      <w:r w:rsidR="0024439A" w:rsidRPr="0024439A">
        <w:t xml:space="preserve"> (jeżeli dotyczy)</w:t>
      </w:r>
      <w:r w:rsidR="005A0706">
        <w:t>;</w:t>
      </w:r>
    </w:p>
    <w:p w14:paraId="266DD1E6" w14:textId="073E8375" w:rsidR="005A0706" w:rsidRPr="005A0706" w:rsidRDefault="00012D0E" w:rsidP="002A4E97">
      <w:pPr>
        <w:pStyle w:val="Nagwek3"/>
      </w:pPr>
      <w:r>
        <w:t>12.</w:t>
      </w:r>
      <w:r w:rsidR="00193C51">
        <w:t>1</w:t>
      </w:r>
      <w:r>
        <w:t>.6.</w:t>
      </w:r>
      <w:r>
        <w:tab/>
      </w:r>
      <w:r w:rsidR="005A0706">
        <w:t>oświadczenie, o którym mowa w pkt 7.3 SWZ (jeśli dotyczy).</w:t>
      </w:r>
    </w:p>
    <w:p w14:paraId="23BDDD1B" w14:textId="77777777" w:rsidR="0024439A" w:rsidRPr="0024439A" w:rsidRDefault="0024439A">
      <w:pPr>
        <w:pStyle w:val="Nagwek2"/>
      </w:pPr>
      <w:r w:rsidRPr="0024439A">
        <w:t>Dokumenty należy sporządzić w formacie danych: pdf.</w:t>
      </w:r>
    </w:p>
    <w:p w14:paraId="45D80DFB" w14:textId="77777777" w:rsidR="0024439A" w:rsidRPr="0024439A" w:rsidRDefault="0024439A">
      <w:pPr>
        <w:pStyle w:val="Nagwek2"/>
      </w:pPr>
      <w:r w:rsidRPr="0024439A">
        <w:t>Wykonawca może złożyć tylko jedną ofertę. Złożenie przez danego Wykonawcę więcej niż jednej oferty, spowoduje odrzucenie wszystkich ofert złożonych przez tego Wykonawcę.</w:t>
      </w:r>
    </w:p>
    <w:p w14:paraId="0C9D205E" w14:textId="1C07032E" w:rsidR="00A01FDB" w:rsidRDefault="0024439A">
      <w:pPr>
        <w:pStyle w:val="Nagwek2"/>
      </w:pPr>
      <w:r w:rsidRPr="0024439A">
        <w:t xml:space="preserve">Wykonawca </w:t>
      </w:r>
      <w:r>
        <w:t>wskazuje</w:t>
      </w:r>
      <w:r w:rsidRPr="0024439A">
        <w:t xml:space="preserve"> w ofercie te części zamówienia, które zamierza powierzyć podwykonawcom i podać firmy podwykonawców, o ile są już znane.</w:t>
      </w:r>
      <w:r w:rsidR="00A01FDB">
        <w:t xml:space="preserve"> </w:t>
      </w:r>
      <w:r w:rsidR="00CD662E" w:rsidRPr="00CD662E">
        <w:t xml:space="preserve">Zamawiający nie przewiduje badania, czy nie zachodzą wobec podwykonawcy niebędącego podmiotem udostępniającym zasoby podstawy wykluczenia, o których mowa w art. 108 </w:t>
      </w:r>
      <w:r w:rsidR="00CD662E">
        <w:t xml:space="preserve">ustawy </w:t>
      </w:r>
      <w:proofErr w:type="spellStart"/>
      <w:r w:rsidR="00CD662E">
        <w:t>Pzp</w:t>
      </w:r>
      <w:proofErr w:type="spellEnd"/>
      <w:r w:rsidR="00CD662E">
        <w:t>.</w:t>
      </w:r>
    </w:p>
    <w:p w14:paraId="34B13C70" w14:textId="1D4BB57B" w:rsidR="00A01FDB" w:rsidRDefault="00A01FDB">
      <w:pPr>
        <w:pStyle w:val="Nagwek2"/>
      </w:pPr>
      <w:r>
        <w:t>Wykonawca ponosi wszelkie koszty związane z przygotowaniem i złożeniem oferty.</w:t>
      </w:r>
    </w:p>
    <w:p w14:paraId="556B307A" w14:textId="77777777" w:rsidR="00381A98" w:rsidRPr="00381A98" w:rsidRDefault="00381A98" w:rsidP="00381A98"/>
    <w:p w14:paraId="0C2FAB6A" w14:textId="77777777" w:rsidR="00AE3781" w:rsidRDefault="00712C93" w:rsidP="00A17B9C">
      <w:pPr>
        <w:pStyle w:val="Nagwek1"/>
      </w:pPr>
      <w:bookmarkStart w:id="24" w:name="_Toc58293023"/>
      <w:bookmarkStart w:id="25" w:name="_Toc61825679"/>
      <w:r w:rsidRPr="00712C93">
        <w:t>SPOSÓB ORAZ TERMIN SKŁADANIA OFERT</w:t>
      </w:r>
      <w:bookmarkEnd w:id="24"/>
      <w:bookmarkEnd w:id="25"/>
    </w:p>
    <w:p w14:paraId="1BCFB4FC" w14:textId="0C166018" w:rsidR="007E2E07" w:rsidRDefault="007E2E07">
      <w:pPr>
        <w:pStyle w:val="Nagwek2"/>
        <w:numPr>
          <w:ilvl w:val="1"/>
          <w:numId w:val="23"/>
        </w:numPr>
      </w:pPr>
      <w:r>
        <w:t xml:space="preserve">Ofertę wraz z wymaganymi dokumentami należy złożyć za pośrednictwem Platformy do dnia </w:t>
      </w:r>
      <w:r w:rsidR="00BB3A4C">
        <w:rPr>
          <w:b/>
          <w:bCs/>
        </w:rPr>
        <w:t>12</w:t>
      </w:r>
      <w:r w:rsidR="00EE3C9B" w:rsidRPr="00DF3CF7">
        <w:rPr>
          <w:b/>
          <w:bCs/>
        </w:rPr>
        <w:t>.05</w:t>
      </w:r>
      <w:r w:rsidR="003324E1" w:rsidRPr="00DF3CF7">
        <w:rPr>
          <w:b/>
          <w:bCs/>
        </w:rPr>
        <w:t>.</w:t>
      </w:r>
      <w:r w:rsidRPr="00DF3CF7">
        <w:rPr>
          <w:b/>
          <w:bCs/>
        </w:rPr>
        <w:t>202</w:t>
      </w:r>
      <w:r w:rsidR="00AC38D5" w:rsidRPr="00DF3CF7">
        <w:rPr>
          <w:b/>
          <w:bCs/>
        </w:rPr>
        <w:t>1</w:t>
      </w:r>
      <w:r w:rsidRPr="00DF3CF7">
        <w:rPr>
          <w:b/>
          <w:bCs/>
        </w:rPr>
        <w:t xml:space="preserve"> r</w:t>
      </w:r>
      <w:r w:rsidRPr="00CF379B">
        <w:t>. do godz. 11:00.</w:t>
      </w:r>
    </w:p>
    <w:p w14:paraId="7D241248" w14:textId="77777777" w:rsidR="00DE342E" w:rsidRDefault="00DE342E">
      <w:pPr>
        <w:pStyle w:val="Nagwek2"/>
      </w:pPr>
      <w:r>
        <w:t xml:space="preserve">Wykonawca składa ofertę za pośrednictwem </w:t>
      </w:r>
      <w:r w:rsidRPr="00146984">
        <w:rPr>
          <w:i/>
        </w:rPr>
        <w:t>„Formularza do złożenia, zmiany, wycofania oferty lub wniosku”</w:t>
      </w:r>
      <w:r>
        <w:t xml:space="preserve">, dostępnego na </w:t>
      </w:r>
      <w:proofErr w:type="spellStart"/>
      <w:r>
        <w:t>ePUAP</w:t>
      </w:r>
      <w:proofErr w:type="spellEnd"/>
      <w:r>
        <w:t xml:space="preserve"> i udostępnionego również na </w:t>
      </w:r>
      <w:proofErr w:type="spellStart"/>
      <w:r>
        <w:t>miniPortalu</w:t>
      </w:r>
      <w:proofErr w:type="spellEnd"/>
      <w:r>
        <w:t xml:space="preserve">. Funkcjonalność do zaszyfrowania oferty jest dostępna dla wykonawców na </w:t>
      </w:r>
      <w:proofErr w:type="spellStart"/>
      <w:r>
        <w:t>miniPortalu</w:t>
      </w:r>
      <w:proofErr w:type="spellEnd"/>
      <w:r>
        <w:t xml:space="preserve">, w szczegółach danego postępowania. W formularzu oferty Wykonawca zobowiązany jest podać adres skrzynki </w:t>
      </w:r>
      <w:proofErr w:type="spellStart"/>
      <w:r>
        <w:t>ePUAP</w:t>
      </w:r>
      <w:proofErr w:type="spellEnd"/>
      <w:r>
        <w:t xml:space="preserve">, na którym prowadzona będzie korespondencja związana z postępowaniem. </w:t>
      </w:r>
    </w:p>
    <w:p w14:paraId="0F4674EE" w14:textId="77777777" w:rsidR="00DE342E" w:rsidRDefault="00DE342E">
      <w:pPr>
        <w:pStyle w:val="Nagwek2"/>
      </w:pPr>
      <w:r>
        <w:t>Sposób złożenia oferty, w tym zaszyfrowania oferty opisany został w „</w:t>
      </w:r>
      <w:r w:rsidRPr="00034E94">
        <w:rPr>
          <w:i/>
        </w:rPr>
        <w:t>Instrukcji użytkownika”</w:t>
      </w:r>
      <w:r>
        <w:t>, dostępnej na stronie: https://miniportal.uzp.gov.pl/</w:t>
      </w:r>
    </w:p>
    <w:p w14:paraId="1D008CA7" w14:textId="3BC5F41C" w:rsidR="00DE342E" w:rsidRPr="00DE342E" w:rsidRDefault="00DE342E">
      <w:pPr>
        <w:pStyle w:val="Nagwek2"/>
      </w:pPr>
      <w:r>
        <w:t>Jeżeli dokumenty elektroniczne, przekazywane przy użyciu środków komunikacji elektroniczne</w:t>
      </w:r>
      <w:r w:rsidR="00034E94">
        <w:t>j</w:t>
      </w:r>
      <w:r>
        <w:t xml:space="preserve">, zawierają informacje stanowiące tajemnicę przedsiębiorstwa w rozumieniu przepisów ustawy z dnia 16 kwietnia 1993 r. o zwalczaniu nieuczciwej konkurencji (Dz. U. z 2020 r., </w:t>
      </w:r>
      <w:r w:rsidR="005A0706">
        <w:t>p</w:t>
      </w:r>
      <w:r>
        <w:t xml:space="preserve">oz. 1913), wykonawca, w celu utrzymania w poufności tych informacji, przekazuje je w wydzielonym i odpowiednio oznaczonym pliku, wraz z jednoczesnym zaznaczeniem polecenia </w:t>
      </w:r>
      <w:r w:rsidRPr="00034E94">
        <w:rPr>
          <w:i/>
        </w:rPr>
        <w:t xml:space="preserve">„Załącznik stanowiący tajemnicę </w:t>
      </w:r>
      <w:r w:rsidRPr="00034E94">
        <w:rPr>
          <w:i/>
        </w:rPr>
        <w:lastRenderedPageBreak/>
        <w:t>przedsiębiorstwa”</w:t>
      </w:r>
      <w:r>
        <w:t xml:space="preserve"> a następnie wraz z plikami zawierającymi jawną część, należy ten plik zaszyfrować. </w:t>
      </w:r>
    </w:p>
    <w:p w14:paraId="2CA56584" w14:textId="77777777" w:rsidR="00DE342E" w:rsidRPr="00DE342E" w:rsidRDefault="00DE342E">
      <w:pPr>
        <w:pStyle w:val="Nagwek2"/>
      </w:pPr>
      <w:r>
        <w:t>Do oferty należy dołączyć Jednolity Europejski Dokument Zamówienia w formie elektronicznej, a następnie zaszyfrować wraz z plikami stanowiącymi ofertę.</w:t>
      </w:r>
    </w:p>
    <w:p w14:paraId="5CA29204" w14:textId="77777777" w:rsidR="002576E6" w:rsidRPr="002576E6" w:rsidRDefault="002576E6">
      <w:pPr>
        <w:pStyle w:val="Nagwek2"/>
      </w:pPr>
      <w:r>
        <w:t xml:space="preserve">Oferta może być złożona tylko do upływu terminu składania ofert. </w:t>
      </w:r>
    </w:p>
    <w:p w14:paraId="4C8145D4" w14:textId="77777777" w:rsidR="002576E6" w:rsidRDefault="002576E6">
      <w:pPr>
        <w:pStyle w:val="Nagwek2"/>
      </w:pPr>
      <w:r>
        <w:t xml:space="preserve">Wykonawca może przed upływem terminu do składania ofert wycofać ofertę za pośrednictwem </w:t>
      </w:r>
      <w:r w:rsidRPr="002576E6">
        <w:rPr>
          <w:i/>
        </w:rPr>
        <w:t>„Formularza do złożenia, zmiany, wycofania oferty lub wniosku”</w:t>
      </w:r>
      <w:r>
        <w:t xml:space="preserve"> dostępnego na </w:t>
      </w:r>
      <w:proofErr w:type="spellStart"/>
      <w:r>
        <w:t>ePUAP</w:t>
      </w:r>
      <w:proofErr w:type="spellEnd"/>
      <w:r>
        <w:t xml:space="preserve"> i udostępnionego również na </w:t>
      </w:r>
      <w:proofErr w:type="spellStart"/>
      <w:r>
        <w:t>miniPortalu</w:t>
      </w:r>
      <w:proofErr w:type="spellEnd"/>
      <w:r>
        <w:t>. Sposób wycofania oferty został opisany w „</w:t>
      </w:r>
      <w:r>
        <w:rPr>
          <w:i/>
        </w:rPr>
        <w:t xml:space="preserve">Instrukcji użytkownika” </w:t>
      </w:r>
      <w:r>
        <w:t xml:space="preserve">dostępnej na </w:t>
      </w:r>
      <w:proofErr w:type="spellStart"/>
      <w:r>
        <w:t>miniPortalu</w:t>
      </w:r>
      <w:proofErr w:type="spellEnd"/>
      <w:r>
        <w:t xml:space="preserve">. </w:t>
      </w:r>
    </w:p>
    <w:p w14:paraId="57F4AA18" w14:textId="266397CB" w:rsidR="00DE342E" w:rsidRPr="00DE342E" w:rsidRDefault="002576E6">
      <w:pPr>
        <w:pStyle w:val="Nagwek2"/>
      </w:pPr>
      <w:r>
        <w:t xml:space="preserve">Wykonawca po upływie terminu do składania ofert nie może skutecznie dokonać zmiany ani wycofać złożonej oferty. </w:t>
      </w:r>
    </w:p>
    <w:p w14:paraId="2254A486" w14:textId="4EA914FD" w:rsidR="00AE3781" w:rsidRDefault="00712C93" w:rsidP="00A17B9C">
      <w:pPr>
        <w:pStyle w:val="Nagwek1"/>
      </w:pPr>
      <w:bookmarkStart w:id="26" w:name="_Toc58293024"/>
      <w:bookmarkStart w:id="27" w:name="_Toc61825680"/>
      <w:r w:rsidRPr="00712C93">
        <w:t>TERMIN OTWARCIA OFERT</w:t>
      </w:r>
      <w:bookmarkEnd w:id="26"/>
      <w:bookmarkEnd w:id="27"/>
    </w:p>
    <w:p w14:paraId="01CBA60A" w14:textId="77777777" w:rsidR="002576E6" w:rsidRPr="002576E6" w:rsidRDefault="002576E6">
      <w:pPr>
        <w:pStyle w:val="Nagwek2"/>
        <w:numPr>
          <w:ilvl w:val="1"/>
          <w:numId w:val="20"/>
        </w:numPr>
      </w:pPr>
      <w:r w:rsidRPr="007E2E07">
        <w:t>Otwarcie ofert nastąpi w dniu składania ofert o godz. 12:00 za pośrednictwem Platformy w siedzibie Zamawiającego</w:t>
      </w:r>
      <w:r>
        <w:t>.</w:t>
      </w:r>
    </w:p>
    <w:p w14:paraId="0734DDD9" w14:textId="77777777" w:rsidR="002576E6" w:rsidRDefault="002576E6">
      <w:pPr>
        <w:pStyle w:val="Nagwek2"/>
      </w:pPr>
      <w:r>
        <w:t xml:space="preserve">Otwarcie ofert następuje przez użycie mechanizmu do odszyfrowania ofert dostępnego po zalogowaniu w zakładce Deszyfrowanie na </w:t>
      </w:r>
      <w:proofErr w:type="spellStart"/>
      <w:r>
        <w:t>miniPortalu</w:t>
      </w:r>
      <w:proofErr w:type="spellEnd"/>
      <w:r>
        <w:t xml:space="preserve"> i następuje poprzez wskazanie pliku do odszyfrowania. </w:t>
      </w:r>
    </w:p>
    <w:p w14:paraId="6E049E16" w14:textId="6F984AB5" w:rsidR="002576E6" w:rsidRDefault="002576E6">
      <w:pPr>
        <w:pStyle w:val="Nagwek2"/>
      </w:pPr>
      <w:r>
        <w:t xml:space="preserve">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jak również o cenach lub kosztach zawartych w ofertach. </w:t>
      </w:r>
    </w:p>
    <w:p w14:paraId="24D7924E" w14:textId="62516242" w:rsidR="00AE3781" w:rsidRDefault="00712C93" w:rsidP="00A17B9C">
      <w:pPr>
        <w:pStyle w:val="Nagwek1"/>
      </w:pPr>
      <w:bookmarkStart w:id="28" w:name="_Toc58293025"/>
      <w:bookmarkStart w:id="29" w:name="_Toc61825681"/>
      <w:r w:rsidRPr="00712C93">
        <w:t>SPOSÓB OBLICZENIA CENY</w:t>
      </w:r>
      <w:bookmarkEnd w:id="28"/>
      <w:bookmarkEnd w:id="29"/>
    </w:p>
    <w:p w14:paraId="7D1474DA" w14:textId="77777777" w:rsidR="007E2E07" w:rsidRDefault="007E2E07">
      <w:pPr>
        <w:pStyle w:val="Nagwek2"/>
        <w:numPr>
          <w:ilvl w:val="1"/>
          <w:numId w:val="24"/>
        </w:numPr>
      </w:pPr>
      <w:r>
        <w:t xml:space="preserve">Cenę należy rozumieć jako cenę w rozumieniu art. 3 ust. 1 pkt 1 i ust. 2 ustawy z dnia 9 maja 2014 r. o informowaniu o cenach towarów i usług (Dz.U. z 2019 r. poz. 178 z </w:t>
      </w:r>
      <w:proofErr w:type="spellStart"/>
      <w:r>
        <w:t>późn</w:t>
      </w:r>
      <w:proofErr w:type="spellEnd"/>
      <w:r>
        <w:t xml:space="preserve">. zm.). </w:t>
      </w:r>
    </w:p>
    <w:p w14:paraId="14D3CA15" w14:textId="77777777" w:rsidR="007E2E07" w:rsidRDefault="007E2E07">
      <w:pPr>
        <w:pStyle w:val="Nagwek2"/>
      </w:pPr>
      <w:r>
        <w:t>Podana w ofercie cena musi być wyrażona w złotych polskich, do dwóch miejsc po przecinku. W przypadku rozbieżności pomiędzy wartością wyrażoną słownie a liczbowo, jeśli została wskazana wartość słownie, ma ona wiążące znaczenie.</w:t>
      </w:r>
    </w:p>
    <w:p w14:paraId="1BFC36E9" w14:textId="1969D563" w:rsidR="007E2E07" w:rsidRDefault="007E2E07">
      <w:pPr>
        <w:pStyle w:val="Nagwek2"/>
      </w:pPr>
      <w:r>
        <w:t>Cena musi uwzględniać wszystkie wymagania SWZ</w:t>
      </w:r>
      <w:r w:rsidR="00B45B8A">
        <w:t xml:space="preserve"> </w:t>
      </w:r>
      <w:r>
        <w:t>oraz obejmować wszelkie koszty, jakie poniesie Wykonawca z tytułu należytej oraz zgodnej z obowiązującymi przepisami realizacji przedmiotu zamówienia, zgodnie z ofertą i SWZ</w:t>
      </w:r>
      <w:r w:rsidR="00B45B8A">
        <w:t xml:space="preserve"> </w:t>
      </w:r>
      <w:r w:rsidR="00B45B8A" w:rsidRPr="00B45B8A">
        <w:rPr>
          <w:color w:val="385623" w:themeColor="accent6" w:themeShade="80"/>
        </w:rPr>
        <w:t>i uwzględniać przewidziane przez Zamawiającego prawo opcji</w:t>
      </w:r>
      <w:r>
        <w:t>.</w:t>
      </w:r>
    </w:p>
    <w:p w14:paraId="35D353B9" w14:textId="77777777" w:rsidR="007E2E07" w:rsidRDefault="007E2E07">
      <w:pPr>
        <w:pStyle w:val="Nagwek2"/>
      </w:pPr>
      <w:r>
        <w:t>Cenę oferty należy wskazać na formularzu ofertowym (załącznik nr 3 do SWZ).</w:t>
      </w:r>
    </w:p>
    <w:p w14:paraId="073FBA33" w14:textId="77777777" w:rsidR="007E2E07" w:rsidRDefault="007E2E07">
      <w:pPr>
        <w:pStyle w:val="Nagwek2"/>
      </w:pPr>
      <w:r>
        <w:t xml:space="preserve">Zamawiający zastrzega, że cena za realizację przedmiotu zamówienia wskazana przez Wykonawcę w formularzu ofertowym, a także żadna cena jednostkowa nie może mieć wartości 0,00 złotych. </w:t>
      </w:r>
    </w:p>
    <w:p w14:paraId="32D6EFC6" w14:textId="77777777" w:rsidR="007E2E07" w:rsidRDefault="007E2E07">
      <w:pPr>
        <w:pStyle w:val="Nagwek2"/>
      </w:pPr>
      <w:r>
        <w:t xml:space="preserve">Sposób zapłaty i rozliczenia za realizację zamówienia, określone zostały w załączniku nr 2 do SWZ – wzorze umowy. </w:t>
      </w:r>
    </w:p>
    <w:p w14:paraId="7AB95013" w14:textId="21F087BD" w:rsidR="007E2E07" w:rsidRDefault="007E2E07">
      <w:pPr>
        <w:pStyle w:val="Nagwek2"/>
      </w:pPr>
      <w:r>
        <w:t xml:space="preserve">Kwoty należy zaokrąglić do pełnych groszy, przy czym końcówki poniżej 0,5 grosza pomija się, a końcówki 0,5 i wyższe zaokrągla się do 1 grosza (ostatnią pozostawioną cyfrę powiększa się o jednostkę), zgodnie z art. 106 e ust. 11 ustawy z dnia 11 marca 2004 r. o podatku od towarów i usług (Dz.U. z 2020 r., poz. 106 z </w:t>
      </w:r>
      <w:proofErr w:type="spellStart"/>
      <w:r>
        <w:t>późn</w:t>
      </w:r>
      <w:proofErr w:type="spellEnd"/>
      <w:r>
        <w:t>. zm.)</w:t>
      </w:r>
      <w:r w:rsidR="005E02A6">
        <w:t>.</w:t>
      </w:r>
    </w:p>
    <w:p w14:paraId="3241DE3E" w14:textId="049E43A8" w:rsidR="007E2E07" w:rsidRPr="007E2E07" w:rsidRDefault="007E2E07">
      <w:pPr>
        <w:pStyle w:val="Nagwek2"/>
      </w:pPr>
      <w:r>
        <w:lastRenderedPageBreak/>
        <w:t>Jeżeli Wykonawca złoży ofertę, której wybór prowadziłby do powstania u</w:t>
      </w:r>
      <w:r w:rsidR="005E02A6">
        <w:t> </w:t>
      </w:r>
      <w:r>
        <w:t>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 formularzu ofertowym, czy wybór oferty będzie prowadzić do powstania u zamawiającego obowiązku podatkowego, wskazując nazwę (rodzaj) towaru lub usługi, których dostawa lub świadczenie będzie prowadzić do jego powstania, oraz wskazując ich wartość bez kwoty podatku.</w:t>
      </w:r>
    </w:p>
    <w:p w14:paraId="23F7B562" w14:textId="36A15D89" w:rsidR="00AE3781" w:rsidRPr="00D9378E" w:rsidRDefault="00712C93" w:rsidP="00A17B9C">
      <w:pPr>
        <w:pStyle w:val="Nagwek1"/>
      </w:pPr>
      <w:bookmarkStart w:id="30" w:name="_Toc58293026"/>
      <w:bookmarkStart w:id="31" w:name="_Toc61825682"/>
      <w:r w:rsidRPr="00D9378E">
        <w:t>OPIS KRYTERIÓW OCENY OFERT WRAZ Z PODANIEM WAG TYCH KRYTERIÓW I SPOSOBU OCENY OFERT</w:t>
      </w:r>
      <w:bookmarkEnd w:id="30"/>
      <w:bookmarkEnd w:id="31"/>
    </w:p>
    <w:p w14:paraId="70F647AA" w14:textId="77777777" w:rsidR="00F06952" w:rsidRDefault="00F06952">
      <w:pPr>
        <w:pStyle w:val="Nagwek2"/>
        <w:numPr>
          <w:ilvl w:val="1"/>
          <w:numId w:val="25"/>
        </w:numPr>
      </w:pPr>
      <w:r>
        <w:t>Zamawiający dokona oceny ofert w oparciu o przyjęte kryteria oceny ofert:</w:t>
      </w:r>
    </w:p>
    <w:p w14:paraId="33284782" w14:textId="2B34612A" w:rsidR="00F06952" w:rsidRDefault="00CC773E" w:rsidP="00737B43">
      <w:pPr>
        <w:pStyle w:val="Nagwek3"/>
      </w:pPr>
      <w:r>
        <w:t>16.1.1.</w:t>
      </w:r>
      <w:r>
        <w:tab/>
      </w:r>
      <w:r w:rsidR="00F06952">
        <w:t xml:space="preserve">Cena (K1) – </w:t>
      </w:r>
      <w:r w:rsidR="00494A9A">
        <w:t>4</w:t>
      </w:r>
      <w:r w:rsidR="00F06952">
        <w:t>0%</w:t>
      </w:r>
    </w:p>
    <w:p w14:paraId="1FAC12D9" w14:textId="4D32F69A" w:rsidR="00494A9A" w:rsidRPr="00494A9A" w:rsidRDefault="00CC773E" w:rsidP="002A4E97">
      <w:pPr>
        <w:pStyle w:val="Nagwek3"/>
      </w:pPr>
      <w:r>
        <w:t>16.1.2.</w:t>
      </w:r>
      <w:r>
        <w:tab/>
      </w:r>
      <w:r w:rsidR="00BD4BB9">
        <w:t>Funkcjonalności</w:t>
      </w:r>
      <w:r w:rsidR="00F06952">
        <w:t xml:space="preserve"> (K2) – </w:t>
      </w:r>
      <w:r w:rsidR="00494A9A">
        <w:t>4</w:t>
      </w:r>
      <w:r w:rsidR="00A249D9">
        <w:t>8</w:t>
      </w:r>
      <w:r w:rsidR="00F06952">
        <w:t>%</w:t>
      </w:r>
    </w:p>
    <w:p w14:paraId="01966F8B" w14:textId="6675FBD0" w:rsidR="00494A9A" w:rsidRDefault="00CC773E" w:rsidP="002A4E97">
      <w:pPr>
        <w:pStyle w:val="Nagwek3"/>
      </w:pPr>
      <w:r>
        <w:t>16.1.3.</w:t>
      </w:r>
      <w:r>
        <w:tab/>
      </w:r>
      <w:r w:rsidR="00BD4BB9">
        <w:t xml:space="preserve">Wydłużenie gwarancji </w:t>
      </w:r>
      <w:r w:rsidR="00494A9A">
        <w:t xml:space="preserve">(K3) – </w:t>
      </w:r>
      <w:r w:rsidR="00A249D9">
        <w:t>2</w:t>
      </w:r>
      <w:r w:rsidR="00494A9A">
        <w:t>%</w:t>
      </w:r>
    </w:p>
    <w:p w14:paraId="0C3BF2C4" w14:textId="009916A4" w:rsidR="00494A9A" w:rsidRPr="00494A9A" w:rsidRDefault="00CC773E" w:rsidP="002A4E97">
      <w:pPr>
        <w:pStyle w:val="Nagwek3"/>
      </w:pPr>
      <w:r>
        <w:t>16.1.4.</w:t>
      </w:r>
      <w:r>
        <w:tab/>
      </w:r>
      <w:r w:rsidR="00BD4BB9">
        <w:t xml:space="preserve">Skrócenie terminu </w:t>
      </w:r>
      <w:r w:rsidR="007C4866">
        <w:t xml:space="preserve">realizacji </w:t>
      </w:r>
      <w:r w:rsidR="00BD4BB9">
        <w:t>etapu III z 70 dni</w:t>
      </w:r>
      <w:r w:rsidR="00F06952">
        <w:t xml:space="preserve"> (K</w:t>
      </w:r>
      <w:r w:rsidR="00494A9A">
        <w:t>4</w:t>
      </w:r>
      <w:r w:rsidR="00F06952">
        <w:t>) – 10%</w:t>
      </w:r>
    </w:p>
    <w:p w14:paraId="0901D531" w14:textId="77777777" w:rsidR="00F06952" w:rsidRDefault="00F06952">
      <w:pPr>
        <w:pStyle w:val="Nagwek2"/>
      </w:pPr>
      <w:r>
        <w:t>Do kryterium Cena (K1) Zamawiający będzie brał pod uwagę całkowitą cenę brutto wskazaną przez Wykonawcę w formularzu ofertowym. Punktacja w kryterium cena zostanie przyznana zgodnie ze wzorem:</w:t>
      </w:r>
    </w:p>
    <w:p w14:paraId="265C8049" w14:textId="1FF73188" w:rsidR="00F06952" w:rsidRDefault="00F06952">
      <w:pPr>
        <w:pStyle w:val="Nagwek2"/>
        <w:numPr>
          <w:ilvl w:val="0"/>
          <w:numId w:val="0"/>
        </w:numPr>
        <w:ind w:left="576"/>
      </w:pPr>
      <w:r>
        <w:t xml:space="preserve">K1 = </w:t>
      </w:r>
      <w:proofErr w:type="spellStart"/>
      <w:r>
        <w:t>Cmin</w:t>
      </w:r>
      <w:proofErr w:type="spellEnd"/>
      <w:r>
        <w:t>/</w:t>
      </w:r>
      <w:proofErr w:type="spellStart"/>
      <w:r>
        <w:t>Cb</w:t>
      </w:r>
      <w:proofErr w:type="spellEnd"/>
      <w:r>
        <w:t xml:space="preserve"> x </w:t>
      </w:r>
      <w:r w:rsidR="00BD4BB9">
        <w:t>4</w:t>
      </w:r>
      <w:r>
        <w:t>0</w:t>
      </w:r>
    </w:p>
    <w:p w14:paraId="45B22EEF" w14:textId="77777777" w:rsidR="00F06952" w:rsidRDefault="00F06952">
      <w:pPr>
        <w:pStyle w:val="Nagwek2"/>
        <w:numPr>
          <w:ilvl w:val="0"/>
          <w:numId w:val="0"/>
        </w:numPr>
      </w:pPr>
      <w:r>
        <w:t>gdzie:</w:t>
      </w:r>
    </w:p>
    <w:p w14:paraId="5FBF6C6D" w14:textId="77777777" w:rsidR="00F06952" w:rsidRDefault="00F06952">
      <w:pPr>
        <w:pStyle w:val="Nagwek2"/>
        <w:numPr>
          <w:ilvl w:val="0"/>
          <w:numId w:val="0"/>
        </w:numPr>
        <w:ind w:left="576"/>
      </w:pPr>
      <w:r>
        <w:t>K1 – liczba punktów jakie otrzyma oferta badana w kryterium cena,</w:t>
      </w:r>
    </w:p>
    <w:p w14:paraId="4DAF7720" w14:textId="77777777" w:rsidR="00F06952" w:rsidRDefault="00F06952">
      <w:pPr>
        <w:pStyle w:val="Nagwek2"/>
        <w:numPr>
          <w:ilvl w:val="0"/>
          <w:numId w:val="0"/>
        </w:numPr>
        <w:ind w:left="576"/>
      </w:pPr>
      <w:proofErr w:type="spellStart"/>
      <w:r>
        <w:t>Cmin</w:t>
      </w:r>
      <w:proofErr w:type="spellEnd"/>
      <w:r>
        <w:t xml:space="preserve"> – najniższa całkowita cena brutto za wykonanie przedmiotu zamówienia,</w:t>
      </w:r>
    </w:p>
    <w:p w14:paraId="5F79E52F" w14:textId="77777777" w:rsidR="00F06952" w:rsidRDefault="00F06952">
      <w:pPr>
        <w:pStyle w:val="Nagwek2"/>
        <w:numPr>
          <w:ilvl w:val="0"/>
          <w:numId w:val="0"/>
        </w:numPr>
        <w:ind w:left="576"/>
      </w:pPr>
      <w:proofErr w:type="spellStart"/>
      <w:r>
        <w:t>Cb</w:t>
      </w:r>
      <w:proofErr w:type="spellEnd"/>
      <w:r>
        <w:t xml:space="preserve"> – całkowita cena brutto oferty badanej.</w:t>
      </w:r>
    </w:p>
    <w:p w14:paraId="625A1EC1" w14:textId="77777777" w:rsidR="00F06952" w:rsidRDefault="00F06952" w:rsidP="00F06952"/>
    <w:p w14:paraId="3C114A36" w14:textId="77777777" w:rsidR="0001683F" w:rsidRDefault="00BD4BB9" w:rsidP="0001683F">
      <w:pPr>
        <w:pStyle w:val="Nagwek2"/>
      </w:pPr>
      <w:r>
        <w:t>W Kryterium Funkcjonalności (K2) Zamawiający przyzna ofercie punkty za zaoferowanie w ramach przedmiotu zamówienie funkcjonalności wskazane w treści OPZ. Kryterium będzie rozpatrywane na podstawie zgodności treści oferty z wymaganiami wskazanymi w treści OPZ.</w:t>
      </w:r>
    </w:p>
    <w:p w14:paraId="5C9513CF" w14:textId="65B7179A" w:rsidR="0001683F" w:rsidRPr="0001683F" w:rsidRDefault="0001683F" w:rsidP="0001683F">
      <w:pPr>
        <w:pStyle w:val="Nagwek2"/>
      </w:pPr>
      <w:r w:rsidRPr="0001683F">
        <w:rPr>
          <w:b/>
          <w:bCs/>
          <w:sz w:val="22"/>
          <w:szCs w:val="22"/>
        </w:rPr>
        <w:t>Zamawiający informuje, że w ramach przedmiotowego kryterium rozpatrywany będzie sposób uzupełnienia tabeli w Formularzu ofertowym. Za zaoferowanie przez wykonawcę każdej z wymaganej przez Zamawiającego funkcjonalności Wykonawca otrzyma liczbę punktów zgodnie z poniższą tabelą. Brak uzupełnienia wspomnianej tabeli (tj. wskazania TAK lub NIE) skutkować będzie przyznaniem liczby 0 punktów w zakresie odrębnej funkcjonalności.</w:t>
      </w:r>
    </w:p>
    <w:tbl>
      <w:tblPr>
        <w:tblStyle w:val="Tabela-Siatka"/>
        <w:tblW w:w="0" w:type="auto"/>
        <w:tblLook w:val="04A0" w:firstRow="1" w:lastRow="0" w:firstColumn="1" w:lastColumn="0" w:noHBand="0" w:noVBand="1"/>
      </w:tblPr>
      <w:tblGrid>
        <w:gridCol w:w="4528"/>
        <w:gridCol w:w="4528"/>
      </w:tblGrid>
      <w:tr w:rsidR="00E12951" w14:paraId="41F4015D" w14:textId="77777777" w:rsidTr="00E12951">
        <w:tc>
          <w:tcPr>
            <w:tcW w:w="4528" w:type="dxa"/>
          </w:tcPr>
          <w:p w14:paraId="143A43CB" w14:textId="6BAC3DA8" w:rsidR="00E12951" w:rsidRPr="00230208" w:rsidRDefault="00E12951" w:rsidP="00E12951">
            <w:pPr>
              <w:jc w:val="center"/>
              <w:rPr>
                <w:b/>
              </w:rPr>
            </w:pPr>
            <w:r w:rsidRPr="00230208">
              <w:rPr>
                <w:b/>
              </w:rPr>
              <w:t>Funkcjonalność</w:t>
            </w:r>
          </w:p>
        </w:tc>
        <w:tc>
          <w:tcPr>
            <w:tcW w:w="4528" w:type="dxa"/>
          </w:tcPr>
          <w:p w14:paraId="1A47722E" w14:textId="37CF9D9B" w:rsidR="00E12951" w:rsidRPr="00230208" w:rsidRDefault="00E12951" w:rsidP="00E12951">
            <w:pPr>
              <w:jc w:val="center"/>
              <w:rPr>
                <w:b/>
              </w:rPr>
            </w:pPr>
            <w:r w:rsidRPr="00230208">
              <w:rPr>
                <w:b/>
              </w:rPr>
              <w:t>Liczba punktów</w:t>
            </w:r>
          </w:p>
        </w:tc>
      </w:tr>
      <w:tr w:rsidR="00E12951" w14:paraId="2AEF544F" w14:textId="77777777" w:rsidTr="00E12951">
        <w:tc>
          <w:tcPr>
            <w:tcW w:w="4528" w:type="dxa"/>
          </w:tcPr>
          <w:p w14:paraId="48E51E88" w14:textId="11C3F717" w:rsidR="00E12951" w:rsidRDefault="00E12951" w:rsidP="00230208">
            <w:pPr>
              <w:jc w:val="both"/>
            </w:pPr>
            <w:r>
              <w:t xml:space="preserve">Platforma </w:t>
            </w:r>
            <w:proofErr w:type="spellStart"/>
            <w:r>
              <w:t>hiperkonwergenta</w:t>
            </w:r>
            <w:proofErr w:type="spellEnd"/>
            <w:r>
              <w:t xml:space="preserve"> - wsparcie dla więcej niż 2 różnych </w:t>
            </w:r>
            <w:proofErr w:type="spellStart"/>
            <w:r>
              <w:t>hyperservisorów</w:t>
            </w:r>
            <w:proofErr w:type="spellEnd"/>
          </w:p>
        </w:tc>
        <w:tc>
          <w:tcPr>
            <w:tcW w:w="4528" w:type="dxa"/>
          </w:tcPr>
          <w:p w14:paraId="18D127C4" w14:textId="029C3B16" w:rsidR="00E12951" w:rsidRDefault="00E12951" w:rsidP="00E12951">
            <w:pPr>
              <w:jc w:val="center"/>
            </w:pPr>
            <w:r>
              <w:t>4 pkt</w:t>
            </w:r>
          </w:p>
        </w:tc>
      </w:tr>
      <w:tr w:rsidR="00E12951" w14:paraId="7779FD3B" w14:textId="77777777" w:rsidTr="00E12951">
        <w:tc>
          <w:tcPr>
            <w:tcW w:w="4528" w:type="dxa"/>
          </w:tcPr>
          <w:p w14:paraId="3A8226D4" w14:textId="0B6F786E" w:rsidR="00E12951" w:rsidRDefault="00E12951" w:rsidP="00230208">
            <w:pPr>
              <w:jc w:val="both"/>
            </w:pPr>
            <w:r>
              <w:t xml:space="preserve">Platforma </w:t>
            </w:r>
            <w:proofErr w:type="spellStart"/>
            <w:r>
              <w:t>hiperkonwergentna</w:t>
            </w:r>
            <w:proofErr w:type="spellEnd"/>
            <w:r>
              <w:t xml:space="preserve"> – rozwiązanie musi umożliwiać tworzenie klastrów</w:t>
            </w:r>
          </w:p>
        </w:tc>
        <w:tc>
          <w:tcPr>
            <w:tcW w:w="4528" w:type="dxa"/>
          </w:tcPr>
          <w:p w14:paraId="2E185B79" w14:textId="1E5E8677" w:rsidR="00E12951" w:rsidRDefault="00E12951" w:rsidP="00E12951">
            <w:pPr>
              <w:jc w:val="center"/>
            </w:pPr>
            <w:r>
              <w:t>4 pkt</w:t>
            </w:r>
          </w:p>
        </w:tc>
      </w:tr>
      <w:tr w:rsidR="00E12951" w14:paraId="2530FCC2" w14:textId="77777777" w:rsidTr="00E12951">
        <w:tc>
          <w:tcPr>
            <w:tcW w:w="4528" w:type="dxa"/>
          </w:tcPr>
          <w:p w14:paraId="1DF4BD31" w14:textId="420FDE0F" w:rsidR="00E12951" w:rsidRDefault="00E12951" w:rsidP="00230208">
            <w:pPr>
              <w:jc w:val="both"/>
            </w:pPr>
            <w:proofErr w:type="spellStart"/>
            <w:r>
              <w:t>Deduplikacja</w:t>
            </w:r>
            <w:proofErr w:type="spellEnd"/>
            <w:r>
              <w:t xml:space="preserve"> i kompresja musza być od siebie niezależne. Konieczne jest zapewnienie możliwości włączenia tylko kompresji, lub tylko </w:t>
            </w:r>
            <w:proofErr w:type="spellStart"/>
            <w:r>
              <w:t>deduplikacji</w:t>
            </w:r>
            <w:proofErr w:type="spellEnd"/>
            <w:r>
              <w:t xml:space="preserve">, włączenie obu mechanizmów jednocześnie bądź wyłączenie obydwu. Powyższe ustawienia muszą być </w:t>
            </w:r>
            <w:r>
              <w:lastRenderedPageBreak/>
              <w:t>konfigurowane osobno dla wszystkich maszyn wirtualnych</w:t>
            </w:r>
          </w:p>
        </w:tc>
        <w:tc>
          <w:tcPr>
            <w:tcW w:w="4528" w:type="dxa"/>
          </w:tcPr>
          <w:p w14:paraId="510AC4E9" w14:textId="638F8B8D" w:rsidR="00E12951" w:rsidRDefault="00710D46" w:rsidP="00E12951">
            <w:pPr>
              <w:jc w:val="center"/>
            </w:pPr>
            <w:r>
              <w:lastRenderedPageBreak/>
              <w:t>5</w:t>
            </w:r>
            <w:r w:rsidR="00E12951">
              <w:t xml:space="preserve"> pkt</w:t>
            </w:r>
          </w:p>
        </w:tc>
      </w:tr>
      <w:tr w:rsidR="00E12951" w14:paraId="2C74D195" w14:textId="77777777" w:rsidTr="00E12951">
        <w:tc>
          <w:tcPr>
            <w:tcW w:w="4528" w:type="dxa"/>
          </w:tcPr>
          <w:p w14:paraId="635D5758" w14:textId="02E3D594" w:rsidR="00E12951" w:rsidRDefault="00E12951" w:rsidP="00230208">
            <w:pPr>
              <w:jc w:val="both"/>
            </w:pPr>
            <w:r>
              <w:t xml:space="preserve">Rozwiązanie musi umożliwiać tworzenie klastrów składających się z węzłów różnego typu i o różnej </w:t>
            </w:r>
            <w:proofErr w:type="spellStart"/>
            <w:r>
              <w:t>konfirguracji</w:t>
            </w:r>
            <w:proofErr w:type="spellEnd"/>
            <w:r>
              <w:t xml:space="preserve"> (</w:t>
            </w:r>
            <w:proofErr w:type="spellStart"/>
            <w:r>
              <w:t>RAM,CPU,HDD,SSD,NVMe</w:t>
            </w:r>
            <w:proofErr w:type="spellEnd"/>
            <w:r>
              <w:t xml:space="preserve">), a także zawierające komponenty sprzętowe </w:t>
            </w:r>
            <w:r w:rsidR="00230208">
              <w:t>różnej generacji (np. CPU różnych generacji)</w:t>
            </w:r>
          </w:p>
        </w:tc>
        <w:tc>
          <w:tcPr>
            <w:tcW w:w="4528" w:type="dxa"/>
          </w:tcPr>
          <w:p w14:paraId="0EECC601" w14:textId="14E97E69" w:rsidR="00E12951" w:rsidRDefault="00710D46" w:rsidP="00230208">
            <w:pPr>
              <w:jc w:val="center"/>
            </w:pPr>
            <w:r>
              <w:t xml:space="preserve">5 </w:t>
            </w:r>
            <w:r w:rsidR="00230208">
              <w:t>pkt</w:t>
            </w:r>
          </w:p>
        </w:tc>
      </w:tr>
      <w:tr w:rsidR="00E12951" w14:paraId="678AD528" w14:textId="77777777" w:rsidTr="00E12951">
        <w:tc>
          <w:tcPr>
            <w:tcW w:w="4528" w:type="dxa"/>
          </w:tcPr>
          <w:p w14:paraId="189903F8" w14:textId="7E273117" w:rsidR="00E12951" w:rsidRDefault="00230208" w:rsidP="00230208">
            <w:pPr>
              <w:jc w:val="both"/>
            </w:pPr>
            <w:proofErr w:type="spellStart"/>
            <w:r>
              <w:t>Platfroma</w:t>
            </w:r>
            <w:proofErr w:type="spellEnd"/>
            <w:r>
              <w:t xml:space="preserve"> musi zapewniać bliskoś</w:t>
            </w:r>
            <w:r w:rsidR="00006B8B">
              <w:t>ć</w:t>
            </w:r>
            <w:r>
              <w:t xml:space="preserve"> danych względem miejsca ich przetwarzania (ang. Data </w:t>
            </w:r>
            <w:proofErr w:type="spellStart"/>
            <w:r>
              <w:t>locality</w:t>
            </w:r>
            <w:proofErr w:type="spellEnd"/>
            <w:r>
              <w:t>). Oznacza to, że zastosowana architektura i wykorzystywane algorytmy rozkładania danych pomiędzy węzły platformy, muszą nieustanne zmierzać do umieszczenia danych należących do maszyny wirtualnej na lokalnych zasobach pamięci masowej węzła, na których uruchamiana jest dana maszyna wirtualna</w:t>
            </w:r>
          </w:p>
        </w:tc>
        <w:tc>
          <w:tcPr>
            <w:tcW w:w="4528" w:type="dxa"/>
          </w:tcPr>
          <w:p w14:paraId="4139F578" w14:textId="5CA341FB" w:rsidR="00E12951" w:rsidRDefault="00710D46" w:rsidP="00230208">
            <w:pPr>
              <w:jc w:val="center"/>
            </w:pPr>
            <w:r>
              <w:t xml:space="preserve">5 </w:t>
            </w:r>
            <w:r w:rsidR="00230208">
              <w:t>pkt</w:t>
            </w:r>
          </w:p>
        </w:tc>
      </w:tr>
      <w:tr w:rsidR="00E12951" w14:paraId="0CD5D053" w14:textId="77777777" w:rsidTr="00E12951">
        <w:tc>
          <w:tcPr>
            <w:tcW w:w="4528" w:type="dxa"/>
          </w:tcPr>
          <w:p w14:paraId="54205432" w14:textId="457E488C" w:rsidR="00E12951" w:rsidRDefault="00230208" w:rsidP="00230208">
            <w:pPr>
              <w:jc w:val="both"/>
            </w:pPr>
            <w:r>
              <w:t xml:space="preserve">Obsługa protokołów S3, CIFS i NFS w formie natywnej lub w formie Software </w:t>
            </w:r>
            <w:proofErr w:type="spellStart"/>
            <w:r>
              <w:t>Define</w:t>
            </w:r>
            <w:proofErr w:type="spellEnd"/>
            <w:r>
              <w:t xml:space="preserve"> Storage </w:t>
            </w:r>
          </w:p>
        </w:tc>
        <w:tc>
          <w:tcPr>
            <w:tcW w:w="4528" w:type="dxa"/>
          </w:tcPr>
          <w:p w14:paraId="774AD4E2" w14:textId="409349AC" w:rsidR="00E12951" w:rsidRDefault="00710D46" w:rsidP="00230208">
            <w:pPr>
              <w:jc w:val="center"/>
            </w:pPr>
            <w:r>
              <w:t xml:space="preserve">5 </w:t>
            </w:r>
            <w:r w:rsidR="00230208">
              <w:t>pkt</w:t>
            </w:r>
          </w:p>
        </w:tc>
      </w:tr>
      <w:tr w:rsidR="00E12951" w14:paraId="342CD05A" w14:textId="77777777" w:rsidTr="00E12951">
        <w:tc>
          <w:tcPr>
            <w:tcW w:w="4528" w:type="dxa"/>
          </w:tcPr>
          <w:p w14:paraId="01A5BB20" w14:textId="0B7646D3" w:rsidR="00E12951" w:rsidRDefault="00230208" w:rsidP="00230208">
            <w:pPr>
              <w:jc w:val="both"/>
            </w:pPr>
            <w:r>
              <w:t xml:space="preserve">Macierz musi posiadać funkcjonalność automatycznego balansowania obciążenia kontrolerów macierzy poprzez przełączanie w trybie online </w:t>
            </w:r>
            <w:proofErr w:type="spellStart"/>
            <w:r>
              <w:t>volumenów</w:t>
            </w:r>
            <w:proofErr w:type="spellEnd"/>
            <w:r>
              <w:t xml:space="preserve"> logicznych pomiędzy nimi w zależności od wygenerowanego przez nich ruchu</w:t>
            </w:r>
          </w:p>
        </w:tc>
        <w:tc>
          <w:tcPr>
            <w:tcW w:w="4528" w:type="dxa"/>
          </w:tcPr>
          <w:p w14:paraId="4E086C3A" w14:textId="1D369E22" w:rsidR="00E12951" w:rsidRDefault="00710D46" w:rsidP="00230208">
            <w:pPr>
              <w:jc w:val="center"/>
            </w:pPr>
            <w:r>
              <w:t xml:space="preserve">5 </w:t>
            </w:r>
            <w:r w:rsidR="00230208">
              <w:t>pkt</w:t>
            </w:r>
          </w:p>
        </w:tc>
      </w:tr>
      <w:tr w:rsidR="00E12951" w14:paraId="3C22E8F9" w14:textId="77777777" w:rsidTr="00E12951">
        <w:tc>
          <w:tcPr>
            <w:tcW w:w="4528" w:type="dxa"/>
          </w:tcPr>
          <w:p w14:paraId="3641E57C" w14:textId="2685A1D7" w:rsidR="00E12951" w:rsidRDefault="00230208" w:rsidP="00230208">
            <w:pPr>
              <w:jc w:val="both"/>
            </w:pPr>
            <w:r>
              <w:t xml:space="preserve">Macierz musi umożliwiać zapisywanie danych dla RAID 5 oraz RAID 6 techniką </w:t>
            </w:r>
            <w:proofErr w:type="spellStart"/>
            <w:r>
              <w:t>full</w:t>
            </w:r>
            <w:proofErr w:type="spellEnd"/>
            <w:r>
              <w:t xml:space="preserve"> </w:t>
            </w:r>
            <w:proofErr w:type="spellStart"/>
            <w:r>
              <w:t>stripe</w:t>
            </w:r>
            <w:proofErr w:type="spellEnd"/>
            <w:r>
              <w:t xml:space="preserve"> </w:t>
            </w:r>
            <w:proofErr w:type="spellStart"/>
            <w:r>
              <w:t>write</w:t>
            </w:r>
            <w:proofErr w:type="spellEnd"/>
            <w:r>
              <w:t xml:space="preserve"> minimalizując liczbę IO do obsługi zapisów - informacja o tym musi znajdować się w oficjalnej dokumentacji producenta.</w:t>
            </w:r>
          </w:p>
        </w:tc>
        <w:tc>
          <w:tcPr>
            <w:tcW w:w="4528" w:type="dxa"/>
          </w:tcPr>
          <w:p w14:paraId="190DA941" w14:textId="6D7E314F" w:rsidR="00E12951" w:rsidRDefault="00710D46" w:rsidP="00230208">
            <w:pPr>
              <w:jc w:val="center"/>
            </w:pPr>
            <w:r>
              <w:t xml:space="preserve">5 </w:t>
            </w:r>
            <w:r w:rsidR="00230208">
              <w:t>pkt</w:t>
            </w:r>
          </w:p>
        </w:tc>
      </w:tr>
      <w:tr w:rsidR="00E12951" w14:paraId="02315527" w14:textId="77777777" w:rsidTr="00E12951">
        <w:tc>
          <w:tcPr>
            <w:tcW w:w="4528" w:type="dxa"/>
          </w:tcPr>
          <w:p w14:paraId="22506170" w14:textId="71BBF2A7" w:rsidR="00E12951" w:rsidRDefault="00230208" w:rsidP="00E12951">
            <w:r>
              <w:t xml:space="preserve">Macierz musi być certyfikowana przez producenta kontrolera zasobów dyskowych </w:t>
            </w:r>
          </w:p>
        </w:tc>
        <w:tc>
          <w:tcPr>
            <w:tcW w:w="4528" w:type="dxa"/>
          </w:tcPr>
          <w:p w14:paraId="00B6DC62" w14:textId="3DEDAE68" w:rsidR="00E12951" w:rsidRDefault="00710D46" w:rsidP="00230208">
            <w:pPr>
              <w:jc w:val="center"/>
            </w:pPr>
            <w:r>
              <w:t xml:space="preserve">5 </w:t>
            </w:r>
            <w:r w:rsidR="00230208">
              <w:t>pkt</w:t>
            </w:r>
          </w:p>
        </w:tc>
      </w:tr>
      <w:tr w:rsidR="00E12951" w14:paraId="1145EC9A" w14:textId="77777777" w:rsidTr="00E12951">
        <w:tc>
          <w:tcPr>
            <w:tcW w:w="4528" w:type="dxa"/>
          </w:tcPr>
          <w:p w14:paraId="399C5977" w14:textId="4C92744A" w:rsidR="00E12951" w:rsidRDefault="00230208" w:rsidP="00230208">
            <w:pPr>
              <w:jc w:val="both"/>
            </w:pPr>
            <w:r>
              <w:t>Macierz musi posiadać integrację z kontrolerem zasobów dyskowych, gdzie może on (tj. system</w:t>
            </w:r>
            <w:r w:rsidR="007C4866">
              <w:t>) wykonać automatyczną konfigurację przestrzeni dyskowych, oraz dostawać powiadomienia serwisowe (np. o uszkodzonym dysku)</w:t>
            </w:r>
          </w:p>
        </w:tc>
        <w:tc>
          <w:tcPr>
            <w:tcW w:w="4528" w:type="dxa"/>
          </w:tcPr>
          <w:p w14:paraId="3E20F438" w14:textId="535D50B2" w:rsidR="00E12951" w:rsidRDefault="00710D46" w:rsidP="007C4866">
            <w:pPr>
              <w:jc w:val="center"/>
            </w:pPr>
            <w:r>
              <w:t xml:space="preserve">5 </w:t>
            </w:r>
            <w:r w:rsidR="007C4866">
              <w:t>pkt</w:t>
            </w:r>
          </w:p>
        </w:tc>
      </w:tr>
    </w:tbl>
    <w:p w14:paraId="025642C1" w14:textId="424B9B16" w:rsidR="00E12951" w:rsidRDefault="00E12951" w:rsidP="00E12951"/>
    <w:p w14:paraId="698984F1" w14:textId="77777777" w:rsidR="00E12951" w:rsidRPr="00E12951" w:rsidRDefault="00E12951" w:rsidP="00E12951"/>
    <w:p w14:paraId="1F5BE9F0" w14:textId="3E673CFD" w:rsidR="00BD4BB9" w:rsidRPr="008654F4" w:rsidRDefault="00BD4BB9">
      <w:pPr>
        <w:pStyle w:val="Nagwek2"/>
        <w:rPr>
          <w:b/>
          <w:bCs/>
          <w:i/>
        </w:rPr>
      </w:pPr>
      <w:r w:rsidRPr="008654F4">
        <w:rPr>
          <w:b/>
          <w:bCs/>
        </w:rPr>
        <w:t>W ramach Kryterium Funkcjonalności (K2) Zamawiający przyzna ofercie max. 4</w:t>
      </w:r>
      <w:r w:rsidR="00710D46" w:rsidRPr="008654F4">
        <w:rPr>
          <w:b/>
          <w:bCs/>
        </w:rPr>
        <w:t>8</w:t>
      </w:r>
      <w:r w:rsidRPr="008654F4">
        <w:rPr>
          <w:b/>
          <w:bCs/>
        </w:rPr>
        <w:t xml:space="preserve"> pkt </w:t>
      </w:r>
    </w:p>
    <w:p w14:paraId="50C852B3" w14:textId="1679E849" w:rsidR="00F06952" w:rsidRDefault="00BD4BB9">
      <w:pPr>
        <w:pStyle w:val="Nagwek2"/>
      </w:pPr>
      <w:r>
        <w:t xml:space="preserve">W Kryterium </w:t>
      </w:r>
      <w:r w:rsidR="007C4866">
        <w:t>Wydłużenie gwarancji</w:t>
      </w:r>
      <w:r>
        <w:t xml:space="preserve"> (K3)</w:t>
      </w:r>
      <w:r w:rsidR="007C4866">
        <w:t>,</w:t>
      </w:r>
      <w:r>
        <w:t xml:space="preserve"> Zamawiający przyzna ofercie punkty w zakresie zaoferowania przez niego </w:t>
      </w:r>
      <w:r w:rsidR="007C4866">
        <w:t xml:space="preserve">wydłużenia terminu gwarancji i wsparcia serwisowego. </w:t>
      </w:r>
      <w:r>
        <w:t xml:space="preserve">Zamawiający przyzna ofercie max </w:t>
      </w:r>
      <w:r w:rsidR="00710D46">
        <w:t xml:space="preserve">2 </w:t>
      </w:r>
      <w:r>
        <w:t>pkt, zgodnie ze wskazaną poniżej tabelą:</w:t>
      </w:r>
    </w:p>
    <w:tbl>
      <w:tblPr>
        <w:tblStyle w:val="Tabela-Siatka"/>
        <w:tblW w:w="0" w:type="auto"/>
        <w:tblLook w:val="04A0" w:firstRow="1" w:lastRow="0" w:firstColumn="1" w:lastColumn="0" w:noHBand="0" w:noVBand="1"/>
      </w:tblPr>
      <w:tblGrid>
        <w:gridCol w:w="4528"/>
        <w:gridCol w:w="4528"/>
      </w:tblGrid>
      <w:tr w:rsidR="007C4866" w14:paraId="66F84108" w14:textId="77777777" w:rsidTr="0006289C">
        <w:tc>
          <w:tcPr>
            <w:tcW w:w="4528" w:type="dxa"/>
          </w:tcPr>
          <w:p w14:paraId="64A07566" w14:textId="77777777" w:rsidR="007C4866" w:rsidRDefault="007C4866" w:rsidP="0006289C">
            <w:pPr>
              <w:jc w:val="center"/>
            </w:pPr>
            <w:r>
              <w:t>Okres obowiązywania gwarancji</w:t>
            </w:r>
          </w:p>
        </w:tc>
        <w:tc>
          <w:tcPr>
            <w:tcW w:w="4528" w:type="dxa"/>
          </w:tcPr>
          <w:p w14:paraId="7AC4B247" w14:textId="77777777" w:rsidR="007C4866" w:rsidRDefault="007C4866" w:rsidP="0006289C">
            <w:pPr>
              <w:jc w:val="center"/>
            </w:pPr>
            <w:r>
              <w:t>Liczba punktów</w:t>
            </w:r>
          </w:p>
        </w:tc>
      </w:tr>
      <w:tr w:rsidR="007C4866" w14:paraId="351D9A49" w14:textId="77777777" w:rsidTr="0006289C">
        <w:tc>
          <w:tcPr>
            <w:tcW w:w="4528" w:type="dxa"/>
          </w:tcPr>
          <w:p w14:paraId="5CE3B7D5" w14:textId="0505A053" w:rsidR="007C4866" w:rsidRDefault="007C4866" w:rsidP="0006289C">
            <w:pPr>
              <w:jc w:val="center"/>
            </w:pPr>
            <w:r>
              <w:t>3 lata</w:t>
            </w:r>
          </w:p>
        </w:tc>
        <w:tc>
          <w:tcPr>
            <w:tcW w:w="4528" w:type="dxa"/>
          </w:tcPr>
          <w:p w14:paraId="27103DBF" w14:textId="77777777" w:rsidR="007C4866" w:rsidRDefault="007C4866" w:rsidP="0006289C">
            <w:pPr>
              <w:jc w:val="center"/>
            </w:pPr>
            <w:r>
              <w:t>0 pkt</w:t>
            </w:r>
          </w:p>
        </w:tc>
      </w:tr>
      <w:tr w:rsidR="007C4866" w14:paraId="16B3813E" w14:textId="77777777" w:rsidTr="0006289C">
        <w:tc>
          <w:tcPr>
            <w:tcW w:w="4528" w:type="dxa"/>
          </w:tcPr>
          <w:p w14:paraId="4BB4AA73" w14:textId="3BE6DA91" w:rsidR="007C4866" w:rsidRDefault="007C4866" w:rsidP="0006289C">
            <w:pPr>
              <w:jc w:val="center"/>
            </w:pPr>
            <w:r>
              <w:t>4 lata</w:t>
            </w:r>
          </w:p>
        </w:tc>
        <w:tc>
          <w:tcPr>
            <w:tcW w:w="4528" w:type="dxa"/>
          </w:tcPr>
          <w:p w14:paraId="6CFBE600" w14:textId="5DD0E4CD" w:rsidR="007C4866" w:rsidRDefault="00710D46" w:rsidP="0006289C">
            <w:pPr>
              <w:jc w:val="center"/>
            </w:pPr>
            <w:r>
              <w:t>1</w:t>
            </w:r>
            <w:r w:rsidR="007C4866">
              <w:t xml:space="preserve"> pkt</w:t>
            </w:r>
          </w:p>
        </w:tc>
      </w:tr>
      <w:tr w:rsidR="007C4866" w14:paraId="559E4378" w14:textId="77777777" w:rsidTr="0006289C">
        <w:tc>
          <w:tcPr>
            <w:tcW w:w="4528" w:type="dxa"/>
          </w:tcPr>
          <w:p w14:paraId="7F71E915" w14:textId="51E9CEEC" w:rsidR="007C4866" w:rsidRDefault="007C4866" w:rsidP="007C4866">
            <w:pPr>
              <w:tabs>
                <w:tab w:val="left" w:pos="1869"/>
              </w:tabs>
              <w:jc w:val="center"/>
            </w:pPr>
            <w:r>
              <w:t xml:space="preserve">5 lat </w:t>
            </w:r>
          </w:p>
        </w:tc>
        <w:tc>
          <w:tcPr>
            <w:tcW w:w="4528" w:type="dxa"/>
          </w:tcPr>
          <w:p w14:paraId="5007C85C" w14:textId="31E673BA" w:rsidR="007C4866" w:rsidRDefault="00710D46" w:rsidP="0006289C">
            <w:pPr>
              <w:jc w:val="center"/>
            </w:pPr>
            <w:r>
              <w:t xml:space="preserve">2 </w:t>
            </w:r>
            <w:r w:rsidR="007C4866">
              <w:t>pkt</w:t>
            </w:r>
          </w:p>
        </w:tc>
      </w:tr>
    </w:tbl>
    <w:p w14:paraId="652AC692" w14:textId="3179088E" w:rsidR="005A0706" w:rsidRDefault="005A0706" w:rsidP="00BD4BB9"/>
    <w:p w14:paraId="50FFD5D9" w14:textId="77777777" w:rsidR="00066B11" w:rsidRPr="00066B11" w:rsidRDefault="00066B11" w:rsidP="00066B11">
      <w:pPr>
        <w:spacing w:line="276" w:lineRule="auto"/>
        <w:jc w:val="both"/>
        <w:rPr>
          <w:b/>
          <w:bCs/>
          <w:sz w:val="22"/>
          <w:szCs w:val="22"/>
        </w:rPr>
      </w:pPr>
      <w:r w:rsidRPr="00066B11">
        <w:rPr>
          <w:b/>
          <w:bCs/>
          <w:sz w:val="22"/>
          <w:szCs w:val="22"/>
        </w:rPr>
        <w:t>Jeśli Wykonawca w ofercie wskaże okres krótszy niż 3 lata oferta zostanie odrzucona. Jeśli Wykonawca w ofercie nie określi okresu obowiązywania gwarancji, Zamawiający przyjmie zaoferowanie jej na okres 3 lat. Zaoferowanie okresu obowiązywania gwarancji na czas dłuższy niż 5 lat skutkować będzie przyznaniu 2 pkt jednak Wykonawca zobowiązany będzie świadczyć gwarancję przez wskazany przez siebie okres.</w:t>
      </w:r>
    </w:p>
    <w:p w14:paraId="0B49F426" w14:textId="77777777" w:rsidR="00B32969" w:rsidRPr="00BD4BB9" w:rsidRDefault="00B32969" w:rsidP="00BD4BB9"/>
    <w:p w14:paraId="077B1641" w14:textId="34E8461E" w:rsidR="007C4866" w:rsidRDefault="007C4866">
      <w:pPr>
        <w:pStyle w:val="Nagwek2"/>
      </w:pPr>
      <w:r>
        <w:t xml:space="preserve">W ramach Kryterium Skrócenie terminu realizacji etapu III (K4), Zamawiający przyzna ofercie punkty w zakresie zaoferowania przez niego skrócenia terminu realizacji etapu </w:t>
      </w:r>
      <w:r>
        <w:lastRenderedPageBreak/>
        <w:t>III zamówienia. Zamawiający przyzna ofercie 10 pkt, zgodnie ze wskazaną poniżej tabelą:</w:t>
      </w:r>
    </w:p>
    <w:tbl>
      <w:tblPr>
        <w:tblStyle w:val="Tabela-Siatka"/>
        <w:tblW w:w="0" w:type="auto"/>
        <w:tblLook w:val="04A0" w:firstRow="1" w:lastRow="0" w:firstColumn="1" w:lastColumn="0" w:noHBand="0" w:noVBand="1"/>
      </w:tblPr>
      <w:tblGrid>
        <w:gridCol w:w="4528"/>
        <w:gridCol w:w="4528"/>
      </w:tblGrid>
      <w:tr w:rsidR="007C4866" w14:paraId="3F15AFAE" w14:textId="77777777" w:rsidTr="0006289C">
        <w:tc>
          <w:tcPr>
            <w:tcW w:w="4528" w:type="dxa"/>
          </w:tcPr>
          <w:p w14:paraId="1711CB36" w14:textId="47A559E4" w:rsidR="007C4866" w:rsidRDefault="007C4866" w:rsidP="0006289C">
            <w:pPr>
              <w:jc w:val="center"/>
            </w:pPr>
            <w:r>
              <w:t>Okres realizacji etapu III</w:t>
            </w:r>
          </w:p>
        </w:tc>
        <w:tc>
          <w:tcPr>
            <w:tcW w:w="4528" w:type="dxa"/>
          </w:tcPr>
          <w:p w14:paraId="20AD9ABB" w14:textId="77777777" w:rsidR="007C4866" w:rsidRDefault="007C4866" w:rsidP="0006289C">
            <w:pPr>
              <w:jc w:val="center"/>
            </w:pPr>
            <w:r>
              <w:t>Liczba punktów</w:t>
            </w:r>
          </w:p>
        </w:tc>
      </w:tr>
      <w:tr w:rsidR="007C4866" w14:paraId="6F0C7835" w14:textId="77777777" w:rsidTr="0006289C">
        <w:tc>
          <w:tcPr>
            <w:tcW w:w="4528" w:type="dxa"/>
          </w:tcPr>
          <w:p w14:paraId="3E018572" w14:textId="77777777" w:rsidR="007C4866" w:rsidRDefault="007C4866" w:rsidP="0006289C">
            <w:pPr>
              <w:jc w:val="center"/>
            </w:pPr>
            <w:r>
              <w:t>70 dni</w:t>
            </w:r>
          </w:p>
        </w:tc>
        <w:tc>
          <w:tcPr>
            <w:tcW w:w="4528" w:type="dxa"/>
          </w:tcPr>
          <w:p w14:paraId="5B693B15" w14:textId="77777777" w:rsidR="007C4866" w:rsidRDefault="007C4866" w:rsidP="0006289C">
            <w:pPr>
              <w:jc w:val="center"/>
            </w:pPr>
            <w:r>
              <w:t>0 pkt</w:t>
            </w:r>
          </w:p>
        </w:tc>
      </w:tr>
      <w:tr w:rsidR="007C4866" w14:paraId="1161DE4F" w14:textId="77777777" w:rsidTr="0006289C">
        <w:tc>
          <w:tcPr>
            <w:tcW w:w="4528" w:type="dxa"/>
          </w:tcPr>
          <w:p w14:paraId="4C6C7274" w14:textId="77777777" w:rsidR="007C4866" w:rsidRDefault="007C4866" w:rsidP="0006289C">
            <w:pPr>
              <w:jc w:val="center"/>
            </w:pPr>
            <w:r>
              <w:t>do 40 dni</w:t>
            </w:r>
          </w:p>
        </w:tc>
        <w:tc>
          <w:tcPr>
            <w:tcW w:w="4528" w:type="dxa"/>
          </w:tcPr>
          <w:p w14:paraId="776FA6E0" w14:textId="77777777" w:rsidR="007C4866" w:rsidRDefault="007C4866" w:rsidP="0006289C">
            <w:pPr>
              <w:jc w:val="center"/>
            </w:pPr>
            <w:r>
              <w:t>5 pkt</w:t>
            </w:r>
          </w:p>
        </w:tc>
      </w:tr>
      <w:tr w:rsidR="007C4866" w14:paraId="7F39B9F9" w14:textId="77777777" w:rsidTr="0006289C">
        <w:tc>
          <w:tcPr>
            <w:tcW w:w="4528" w:type="dxa"/>
          </w:tcPr>
          <w:p w14:paraId="729A24C8" w14:textId="77777777" w:rsidR="007C4866" w:rsidRDefault="007C4866" w:rsidP="0006289C">
            <w:pPr>
              <w:jc w:val="center"/>
            </w:pPr>
            <w:r>
              <w:t>do 30 dni</w:t>
            </w:r>
          </w:p>
        </w:tc>
        <w:tc>
          <w:tcPr>
            <w:tcW w:w="4528" w:type="dxa"/>
          </w:tcPr>
          <w:p w14:paraId="1E8213AE" w14:textId="77777777" w:rsidR="007C4866" w:rsidRDefault="007C4866" w:rsidP="0006289C">
            <w:pPr>
              <w:jc w:val="center"/>
            </w:pPr>
            <w:r>
              <w:t>10 pkt</w:t>
            </w:r>
          </w:p>
        </w:tc>
      </w:tr>
    </w:tbl>
    <w:p w14:paraId="6010E7F0" w14:textId="4AF63D2F" w:rsidR="007C4866" w:rsidRDefault="007C4866" w:rsidP="007C4866"/>
    <w:p w14:paraId="63960FA2" w14:textId="0EE2B8B5" w:rsidR="007C758D" w:rsidRDefault="007C758D" w:rsidP="007C4866"/>
    <w:p w14:paraId="2AD4BF16" w14:textId="40F8ADC5" w:rsidR="007C758D" w:rsidRDefault="007C758D" w:rsidP="007C4866">
      <w:r>
        <w:t xml:space="preserve">Jeśli Wykonawca w ofercie wskaże okres realizacji etapu III dłuższy niż 70 dni, oferta zostanie odrzucona. Jeśli Wykonawca w ofercie nie wskaże okresu realizacji etapu III, Zamawiający przyjmie, że okres realizacji etapu III wynosi 70 dni. </w:t>
      </w:r>
    </w:p>
    <w:p w14:paraId="1F2F2873" w14:textId="77777777" w:rsidR="007C758D" w:rsidRPr="007C4866" w:rsidRDefault="007C758D" w:rsidP="007C4866"/>
    <w:p w14:paraId="30197119" w14:textId="7B2327B2" w:rsidR="00F06952" w:rsidRDefault="00F06952">
      <w:pPr>
        <w:pStyle w:val="Nagwek2"/>
      </w:pPr>
      <w:r>
        <w:t xml:space="preserve">Zamawiający przyzna ofercie punkty wg wzoru </w:t>
      </w:r>
      <w:proofErr w:type="spellStart"/>
      <w:r>
        <w:t>Pc</w:t>
      </w:r>
      <w:proofErr w:type="spellEnd"/>
      <w:r>
        <w:t xml:space="preserve"> = K1 + K2 + K3</w:t>
      </w:r>
      <w:r w:rsidR="007C4866">
        <w:t xml:space="preserve"> + K4</w:t>
      </w:r>
      <w:r>
        <w:t>.</w:t>
      </w:r>
    </w:p>
    <w:p w14:paraId="5B149E47" w14:textId="77777777" w:rsidR="00F06952" w:rsidRDefault="00F06952">
      <w:pPr>
        <w:pStyle w:val="Nagwek2"/>
      </w:pPr>
      <w:r>
        <w:t>Przyznana punktacja zostanie zaokrąglona do dwóch miejsc po przecinku.</w:t>
      </w:r>
    </w:p>
    <w:p w14:paraId="4108ED99" w14:textId="77777777" w:rsidR="00F06952" w:rsidRPr="00F06952" w:rsidRDefault="00F06952" w:rsidP="00F06952"/>
    <w:p w14:paraId="0E8FDE54" w14:textId="77777777" w:rsidR="00AE3781" w:rsidRDefault="00712C93" w:rsidP="00A17B9C">
      <w:pPr>
        <w:pStyle w:val="Nagwek1"/>
      </w:pPr>
      <w:bookmarkStart w:id="32" w:name="_Toc58293027"/>
      <w:bookmarkStart w:id="33" w:name="_Toc61825683"/>
      <w:r w:rsidRPr="00712C93">
        <w:t>INFORMACJE O FORMALNOŚCIACH, JAKIE MUSZĄ ZOSTAĆ DOPEŁNIONE PO WYBORZE OFERTY W CELU ZAWARCIA UMOWY W SPRAWIE ZAMÓWIENIA PUBLICZNEGO</w:t>
      </w:r>
      <w:bookmarkEnd w:id="32"/>
      <w:bookmarkEnd w:id="33"/>
    </w:p>
    <w:p w14:paraId="4050E487" w14:textId="77777777" w:rsidR="00F06952" w:rsidRDefault="00F06952">
      <w:pPr>
        <w:pStyle w:val="Nagwek2"/>
        <w:numPr>
          <w:ilvl w:val="1"/>
          <w:numId w:val="26"/>
        </w:numPr>
      </w:pPr>
      <w:r>
        <w:t>Wykonawca będzie zobowiązany do podpisania umowy w miejscu i terminie wskazanym przez Zamawiającego.</w:t>
      </w:r>
    </w:p>
    <w:p w14:paraId="7A5BE8BB" w14:textId="77777777" w:rsidR="00F06952" w:rsidRDefault="00F06952">
      <w:pPr>
        <w:pStyle w:val="Nagwek2"/>
      </w:pPr>
      <w:r>
        <w:t>Dokumenty, jakich może zażądać Zamawiający przed zawarciem umowy:</w:t>
      </w:r>
    </w:p>
    <w:p w14:paraId="32FC3808" w14:textId="3A9EB65A" w:rsidR="00F06952" w:rsidRDefault="00CC773E" w:rsidP="00737B43">
      <w:pPr>
        <w:pStyle w:val="Nagwek3"/>
      </w:pPr>
      <w:r>
        <w:t>17.2.1.</w:t>
      </w:r>
      <w:r>
        <w:tab/>
      </w:r>
      <w:r w:rsidR="00F06952">
        <w:t>pełnomocnictwo dla osób podpisujących umowę, jeśli ich umocowanie do podpisania umowy nie wynika z dokumentów załączonych do oferty;</w:t>
      </w:r>
    </w:p>
    <w:p w14:paraId="10FE6C8A" w14:textId="5912A1B5" w:rsidR="00F06952" w:rsidRDefault="00CC773E" w:rsidP="002A4E97">
      <w:pPr>
        <w:pStyle w:val="Nagwek3"/>
      </w:pPr>
      <w:r>
        <w:t>17.2.2.</w:t>
      </w:r>
      <w:r>
        <w:tab/>
      </w:r>
      <w:r w:rsidR="00F06952">
        <w:t>w przypadku wyboru oferty Wykonawców występujących wspólnie - umowę regulującą współpracę tych podmiotów. Wykonawcy ponoszą solidarną odpowiedzialność za wykonanie umowy;</w:t>
      </w:r>
    </w:p>
    <w:p w14:paraId="0B96B79D" w14:textId="3A301375" w:rsidR="00F06952" w:rsidRDefault="00CC773E" w:rsidP="002A4E97">
      <w:pPr>
        <w:pStyle w:val="Nagwek3"/>
      </w:pPr>
      <w:r>
        <w:t>17.2.3.</w:t>
      </w:r>
      <w:r w:rsidR="00F06952">
        <w:t>zabezpieczenie należytego wykonania umowy – szczegółowo uregulowane w pkt 16 oraz załączniku nr 2 – wzorze umowy.</w:t>
      </w:r>
    </w:p>
    <w:p w14:paraId="78DE411D" w14:textId="77777777" w:rsidR="00FD0AF4" w:rsidRPr="00FD0AF4" w:rsidRDefault="00FD0AF4" w:rsidP="00FD0AF4">
      <w:pPr>
        <w:pStyle w:val="Nagwek2"/>
      </w:pPr>
      <w:r w:rsidRPr="00FD0AF4">
        <w:rPr>
          <w:b/>
          <w:bCs/>
          <w:sz w:val="22"/>
          <w:szCs w:val="22"/>
        </w:rPr>
        <w:t>Zamawiający żąda od Wykonawcy zabezpieczenia należytego wykonania umowy, zwanego dalej „zabezpieczeniem” w wysokości 5% wartości wynagrodzenia brutto, o którym mowa w § 7 ust. 1 wzoru umowy. W przypadku skorzystania przez Zamawiającego z prawa opcji wykonawca zobowiązany jest wnieść zabezpieczenie należytego wykonania umowy w wysokości 5% wartości realizowanego prawa opcji.</w:t>
      </w:r>
    </w:p>
    <w:p w14:paraId="3E48006B" w14:textId="77777777" w:rsidR="00F06952" w:rsidRDefault="00F06952">
      <w:pPr>
        <w:pStyle w:val="Nagwek2"/>
      </w:pPr>
      <w:r>
        <w:t>Zabezpieczenie służy pokryciu roszczeń z tytułu niewykonania lub nienależytego wykonania umowy.</w:t>
      </w:r>
    </w:p>
    <w:p w14:paraId="6B44E601" w14:textId="77777777" w:rsidR="00F06952" w:rsidRDefault="00F06952">
      <w:pPr>
        <w:pStyle w:val="Nagwek2"/>
      </w:pPr>
      <w:r>
        <w:t>Zabezpieczenie może być wnoszone według wyboru Wykonawcy w jednej lub w kilku następujących formach:</w:t>
      </w:r>
    </w:p>
    <w:p w14:paraId="4D38AC19" w14:textId="4FE62420" w:rsidR="00F06952" w:rsidRPr="00F06952" w:rsidRDefault="00CC773E" w:rsidP="00737B43">
      <w:pPr>
        <w:pStyle w:val="Nagwek3"/>
      </w:pPr>
      <w:r>
        <w:lastRenderedPageBreak/>
        <w:t>17.5.1.</w:t>
      </w:r>
      <w:r>
        <w:tab/>
      </w:r>
      <w:r w:rsidR="00F06952" w:rsidRPr="00F06952">
        <w:t>pieniądzu;</w:t>
      </w:r>
    </w:p>
    <w:p w14:paraId="122F1F1D" w14:textId="120EFC17" w:rsidR="00F06952" w:rsidRPr="00F06952" w:rsidRDefault="00CC773E" w:rsidP="002A4E97">
      <w:pPr>
        <w:pStyle w:val="Nagwek3"/>
      </w:pPr>
      <w:r>
        <w:t>17.5.2.</w:t>
      </w:r>
      <w:r>
        <w:tab/>
      </w:r>
      <w:r w:rsidR="00F06952" w:rsidRPr="00F06952">
        <w:t>poręczeniach bankowych lub poręczeniach spółdzielczej kasy oszczędnościowo-kredytowej, z tym że zobowiązanie kasy jest zawsze zobowiązaniem pieniężnym;</w:t>
      </w:r>
    </w:p>
    <w:p w14:paraId="34C961D2" w14:textId="21155729" w:rsidR="00F06952" w:rsidRPr="00F06952" w:rsidRDefault="00CC773E" w:rsidP="002A4E97">
      <w:pPr>
        <w:pStyle w:val="Nagwek3"/>
      </w:pPr>
      <w:r>
        <w:t>17.5.3.</w:t>
      </w:r>
      <w:r>
        <w:tab/>
      </w:r>
      <w:r w:rsidR="00F06952" w:rsidRPr="00F06952">
        <w:t>gwarancjach bankowych;</w:t>
      </w:r>
    </w:p>
    <w:p w14:paraId="2CBA774D" w14:textId="621F4840" w:rsidR="00F06952" w:rsidRPr="00F06952" w:rsidRDefault="00CC773E" w:rsidP="002A4E97">
      <w:pPr>
        <w:pStyle w:val="Nagwek3"/>
      </w:pPr>
      <w:r>
        <w:t>17.5.4.</w:t>
      </w:r>
      <w:r>
        <w:tab/>
      </w:r>
      <w:r w:rsidR="00F06952" w:rsidRPr="00F06952">
        <w:t>gwarancjach ubezpieczeniowych;</w:t>
      </w:r>
    </w:p>
    <w:p w14:paraId="087F9FCA" w14:textId="231F08BC" w:rsidR="00F06952" w:rsidRPr="00F06952" w:rsidRDefault="00CC773E" w:rsidP="002A4E97">
      <w:pPr>
        <w:pStyle w:val="Nagwek3"/>
      </w:pPr>
      <w:r>
        <w:t>17.5.5.</w:t>
      </w:r>
      <w:r>
        <w:tab/>
      </w:r>
      <w:r w:rsidR="00F06952" w:rsidRPr="00F06952">
        <w:t>poręczeniach udzielanych przez podmioty, o których mowa w art. 6b ust. 5 pkt 2 ustawy z dnia 9 listopada 2000 r. o utworzeniu Polskiej Agencji Rozwoju Przedsiębiorczości.</w:t>
      </w:r>
    </w:p>
    <w:p w14:paraId="2321C18E" w14:textId="77777777" w:rsidR="00E17E94" w:rsidRDefault="00F06952">
      <w:pPr>
        <w:pStyle w:val="Nagwek2"/>
      </w:pPr>
      <w:r>
        <w:t>Zamawiający nie wyraża zgody na inne formy zabezpieczenia.</w:t>
      </w:r>
    </w:p>
    <w:p w14:paraId="610B2EC3" w14:textId="31E7CF76" w:rsidR="00F06952" w:rsidRDefault="00F06952">
      <w:pPr>
        <w:pStyle w:val="Nagwek2"/>
      </w:pPr>
      <w:r w:rsidRPr="00F06952">
        <w:t xml:space="preserve">Zabezpieczenie wnoszone w pieniądzu wykonawca wpłaca przelewem na rachunek bankowy </w:t>
      </w:r>
      <w:r>
        <w:t xml:space="preserve">Zamawiającego </w:t>
      </w:r>
      <w:r w:rsidR="0004017A" w:rsidRPr="00243D57">
        <w:rPr>
          <w:b/>
        </w:rPr>
        <w:t>40 1010 1270 0009 0913 9130 1000</w:t>
      </w:r>
    </w:p>
    <w:p w14:paraId="050DE84D" w14:textId="77777777" w:rsidR="00F06952" w:rsidRPr="00F06952" w:rsidRDefault="00F06952">
      <w:pPr>
        <w:pStyle w:val="Nagwek2"/>
      </w:pPr>
      <w:r w:rsidRPr="00F06952">
        <w:t>Z treści zabezpieczenia wnoszonego w formie: poręczenia bankowego, gwarancji bankowej, gwarancji ubezpieczeniowej lub poręczeniach udzielonych przez podmioty, o których mowa w art. 6b ust. 5 pkt. 2 ustawy o utworzeniu Polskiej Agencji Rozwoju Przedsiębiorczości powinno wynikać bezwarunkowe, na każde pisemne żądanie zgłoszone przez Zamawiającego dokonanie wypłaty Zamawiającemu pełnej kwoty zabezpieczenia należytego wykonania Umowy. Zamawiający zastrzega prawo weryfikacji treści przedstawionego projektu, wraz z prawem zgłaszania wiążących uwag.</w:t>
      </w:r>
    </w:p>
    <w:p w14:paraId="62B42159" w14:textId="77777777" w:rsidR="00E17E94" w:rsidRPr="00E17E94" w:rsidRDefault="00E17E94" w:rsidP="00E17E94"/>
    <w:p w14:paraId="33704C91" w14:textId="77777777" w:rsidR="00AE3781" w:rsidRDefault="00712C93" w:rsidP="00A17B9C">
      <w:pPr>
        <w:pStyle w:val="Nagwek1"/>
      </w:pPr>
      <w:bookmarkStart w:id="34" w:name="_Toc58293028"/>
      <w:bookmarkStart w:id="35" w:name="_Toc61825684"/>
      <w:r w:rsidRPr="00712C93">
        <w:t>PROJEKTOWANE POSTANOWIENIA UMOWY W SPRAWIE ZAMÓWIENIA PUBLICZNEGO, KTÓRE ZOSTANĄ WPROWADZONE DO UMOWY W SPRAWIE ZAMÓWIENIA PUBLICZNEGO</w:t>
      </w:r>
      <w:bookmarkEnd w:id="34"/>
      <w:bookmarkEnd w:id="35"/>
    </w:p>
    <w:p w14:paraId="763637EE" w14:textId="77777777" w:rsidR="00B76481" w:rsidRPr="00B76481" w:rsidRDefault="00B76481">
      <w:pPr>
        <w:pStyle w:val="Nagwek2"/>
        <w:numPr>
          <w:ilvl w:val="0"/>
          <w:numId w:val="0"/>
        </w:numPr>
        <w:ind w:left="576"/>
      </w:pPr>
      <w:r w:rsidRPr="00B76481">
        <w:t>Z Wykonawcą zostanie podpisana umowa, której wzór stanowi załącznik nr 2 do SWZ.</w:t>
      </w:r>
    </w:p>
    <w:p w14:paraId="190C9CD3" w14:textId="77777777" w:rsidR="00B76481" w:rsidRPr="00B76481" w:rsidRDefault="00B76481" w:rsidP="00B76481"/>
    <w:p w14:paraId="13E90BC5" w14:textId="77777777" w:rsidR="00AE3781" w:rsidRDefault="00712C93" w:rsidP="00A17B9C">
      <w:pPr>
        <w:pStyle w:val="Nagwek1"/>
      </w:pPr>
      <w:bookmarkStart w:id="36" w:name="_Toc58293029"/>
      <w:bookmarkStart w:id="37" w:name="_Toc61825685"/>
      <w:r w:rsidRPr="00712C93">
        <w:t>POUCZENIE O ŚRODKACH OCHRONY PRAWNEJ PRZYSŁUGUJĄCYCH WYKONAWCY</w:t>
      </w:r>
      <w:bookmarkEnd w:id="36"/>
      <w:bookmarkEnd w:id="37"/>
    </w:p>
    <w:p w14:paraId="6E75321F" w14:textId="77777777" w:rsidR="00B76481" w:rsidRPr="00B76481" w:rsidRDefault="00B76481">
      <w:pPr>
        <w:pStyle w:val="Nagwek2"/>
        <w:numPr>
          <w:ilvl w:val="1"/>
          <w:numId w:val="27"/>
        </w:numPr>
      </w:pPr>
      <w:r w:rsidRPr="00B76481">
        <w:t xml:space="preserve">Środki ochrony prawnej przysługują Wykonawcy, a także innemu podmiotowi, jeżeli ma lub miał interes w uzyskaniu niniejszego zamówienia oraz poniósł lub może ponieść szkodę w wyniku naruszenia przez Zamawiającego przepisów ustawy </w:t>
      </w:r>
      <w:proofErr w:type="spellStart"/>
      <w:r w:rsidRPr="00B76481">
        <w:t>Pzp</w:t>
      </w:r>
      <w:proofErr w:type="spellEnd"/>
      <w:r w:rsidRPr="00B76481">
        <w:t xml:space="preserve">. </w:t>
      </w:r>
    </w:p>
    <w:p w14:paraId="2110B9E3" w14:textId="77777777" w:rsidR="00B76481" w:rsidRPr="00B76481" w:rsidRDefault="00B76481">
      <w:pPr>
        <w:pStyle w:val="Nagwek2"/>
      </w:pPr>
      <w:r w:rsidRPr="00B76481">
        <w:t xml:space="preserve">Odwołanie przysługuje wyłącznie od niezgodnej z przepisami ustawy czynności Zamawiającego podjętej w postępowaniu o udzielenie zamówienia lub zaniechania czynności, do której Zamawiający jest zobowiązany na podstawie ustawy. Szczegółowo zasady i terminy wnoszenia </w:t>
      </w:r>
      <w:proofErr w:type="spellStart"/>
      <w:r w:rsidRPr="00B76481">
        <w:t>odwołań</w:t>
      </w:r>
      <w:proofErr w:type="spellEnd"/>
      <w:r w:rsidRPr="00B76481">
        <w:t xml:space="preserve"> uregulowane zostały w art. </w:t>
      </w:r>
      <w:r>
        <w:t>513-515</w:t>
      </w:r>
      <w:r w:rsidRPr="00B76481">
        <w:t xml:space="preserve"> ustawy </w:t>
      </w:r>
      <w:proofErr w:type="spellStart"/>
      <w:r w:rsidRPr="00B76481">
        <w:t>Pzp</w:t>
      </w:r>
      <w:proofErr w:type="spellEnd"/>
      <w:r w:rsidRPr="00B76481">
        <w:t xml:space="preserve">. </w:t>
      </w:r>
    </w:p>
    <w:p w14:paraId="57E16494" w14:textId="745F70DC" w:rsidR="00446232" w:rsidRDefault="00446232">
      <w:pPr>
        <w:pStyle w:val="Nagwek2"/>
      </w:pPr>
      <w: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CC773E">
        <w:t xml:space="preserve">ustawy </w:t>
      </w:r>
      <w:proofErr w:type="spellStart"/>
      <w:r w:rsidR="00CC773E">
        <w:t>Pzp</w:t>
      </w:r>
      <w:proofErr w:type="spellEnd"/>
      <w:r>
        <w:t xml:space="preserve"> oraz Rzecznikowi Małych i Średnich Przedsiębiorców.</w:t>
      </w:r>
    </w:p>
    <w:p w14:paraId="7CDC6AE3" w14:textId="07B831A7" w:rsidR="00446232" w:rsidRDefault="00446232">
      <w:pPr>
        <w:pStyle w:val="Nagwek2"/>
      </w:pPr>
      <w:r>
        <w:t>Odwołanie przysługuje na:</w:t>
      </w:r>
    </w:p>
    <w:p w14:paraId="2EFD8099" w14:textId="521F822C" w:rsidR="00446232" w:rsidRDefault="00CC773E" w:rsidP="00737B43">
      <w:pPr>
        <w:pStyle w:val="Nagwek3"/>
      </w:pPr>
      <w:r>
        <w:lastRenderedPageBreak/>
        <w:t>19.4.1.</w:t>
      </w:r>
      <w:r>
        <w:tab/>
      </w:r>
      <w:r w:rsidR="00446232">
        <w:t>niezgodną z przepisami ustawy czynność Zamawiającego, podjętą w postępowaniu o udzielenie zamówienia, w tym na projektowane postanowienie umowy;</w:t>
      </w:r>
    </w:p>
    <w:p w14:paraId="4E3B4A6B" w14:textId="3EFCC219" w:rsidR="00446232" w:rsidRDefault="00CC773E" w:rsidP="002A4E97">
      <w:pPr>
        <w:pStyle w:val="Nagwek3"/>
      </w:pPr>
      <w:r>
        <w:t>19.4.2.</w:t>
      </w:r>
      <w:r>
        <w:tab/>
      </w:r>
      <w:r w:rsidR="00446232">
        <w:t>zaniechanie czynności w postępowaniu o udzielenie zamówienia do której zamawiający był obowiązany na podstawie ustawy;</w:t>
      </w:r>
    </w:p>
    <w:p w14:paraId="53A2C6BB" w14:textId="6EA2FA5E" w:rsidR="00446232" w:rsidRDefault="00446232">
      <w:pPr>
        <w:pStyle w:val="Nagwek2"/>
      </w:pPr>
      <w:r>
        <w:t>Odwołanie wnosi się do Prezesa Izby. Odwołujący przekazuje kopię odwołania zamawiającemu przed upływem terminu do wniesienia odwołania w taki sposób, aby mógł on zapoznać się z jego treścią przed upływem tego terminu.</w:t>
      </w:r>
    </w:p>
    <w:p w14:paraId="26AEE84D" w14:textId="703E9359" w:rsidR="00446232" w:rsidRDefault="00446232">
      <w:pPr>
        <w:pStyle w:val="Nagwek2"/>
      </w:pPr>
      <w:r>
        <w:t>Odwołanie wobec treści ogłoszenia lub treści SWZ wnosi się w terminie 10 dni od dnia publikacji ogłoszenia w Dzienniku Urzędowym Unii Europejskiej lub zamieszczenia dokumentów zamówienia na stronie internetowej.</w:t>
      </w:r>
    </w:p>
    <w:p w14:paraId="1F1288D3" w14:textId="7A1ECA59" w:rsidR="00446232" w:rsidRDefault="00446232">
      <w:pPr>
        <w:pStyle w:val="Nagwek2"/>
      </w:pPr>
      <w:r>
        <w:t>Odwołanie wnosi się w terminie:</w:t>
      </w:r>
    </w:p>
    <w:p w14:paraId="2517B8A2" w14:textId="4105701E" w:rsidR="00446232" w:rsidRDefault="00CC773E" w:rsidP="00737B43">
      <w:pPr>
        <w:pStyle w:val="Nagwek3"/>
      </w:pPr>
      <w:r>
        <w:t>19.7.1.</w:t>
      </w:r>
      <w:r>
        <w:tab/>
      </w:r>
      <w:r w:rsidR="00446232">
        <w:t>10 dni od dnia przekazania informacji o czynności zamawiającego stanowiącej podstawę jego wniesienia, jeżeli informacja została przekazana przy użyciu środków komunikacji elektronicznej,</w:t>
      </w:r>
    </w:p>
    <w:p w14:paraId="1A12D840" w14:textId="4F9D8888" w:rsidR="00446232" w:rsidRDefault="00CC773E" w:rsidP="002A4E97">
      <w:pPr>
        <w:pStyle w:val="Nagwek3"/>
      </w:pPr>
      <w:r>
        <w:t>19.7.2.</w:t>
      </w:r>
      <w:r>
        <w:tab/>
      </w:r>
      <w:r w:rsidR="00446232">
        <w:t xml:space="preserve">15 dni od dnia przekazania informacji o czynności zamawiającego stanowiącej podstawę jego wniesienia, jeżeli informacja została przekazana w sposób inny niż określony </w:t>
      </w:r>
      <w:r w:rsidR="00386351">
        <w:t>powyżej.</w:t>
      </w:r>
    </w:p>
    <w:p w14:paraId="5FFEC7F8" w14:textId="032445CE" w:rsidR="00446232" w:rsidRDefault="00446232">
      <w:pPr>
        <w:pStyle w:val="Nagwek2"/>
      </w:pPr>
      <w:r>
        <w:t>Odwołanie w przypadkach innych niż określone w pkt 19.6 i 19.7 wnosi się w terminie 10 dni od dnia, w którym powzięto lub przy zachowaniu należytej staranności można było powziąć wiadomość o okolicznościach stanowiących podstawę jego wniesienia</w:t>
      </w:r>
    </w:p>
    <w:p w14:paraId="4C4A6230" w14:textId="73711195" w:rsidR="00446232" w:rsidRDefault="00446232">
      <w:pPr>
        <w:pStyle w:val="Nagwek2"/>
      </w:pPr>
      <w:r>
        <w:t xml:space="preserve">Na orzeczenie Izby oraz postanowienie Prezesa Izby, o którym mowa w art. 519 ust. 1 ustawy </w:t>
      </w:r>
      <w:proofErr w:type="spellStart"/>
      <w:r>
        <w:t>Pzp</w:t>
      </w:r>
      <w:proofErr w:type="spellEnd"/>
      <w:r>
        <w:t>, stronom oraz uczestnikom postępowania odwoławczego przysługuje skarga do sądu.</w:t>
      </w:r>
    </w:p>
    <w:p w14:paraId="5CA5B742" w14:textId="03C30432" w:rsidR="00446232" w:rsidRDefault="00446232">
      <w:pPr>
        <w:pStyle w:val="Nagwek2"/>
      </w:pPr>
      <w:r>
        <w:t xml:space="preserve">W postępowaniu toczącym się wskutek wniesienia skargi stosuje się odpowiednio przepisy ustawy z dnia 17.11.1964 r. </w:t>
      </w:r>
      <w:r w:rsidR="00386351">
        <w:t>–</w:t>
      </w:r>
      <w:r>
        <w:t xml:space="preserve"> Kodeks postępowania cywilnego o apelacji, jeżeli przepisy niniejszego rozdziału nie stanowią inaczej.</w:t>
      </w:r>
    </w:p>
    <w:p w14:paraId="5C74476D" w14:textId="698B977B" w:rsidR="00446232" w:rsidRDefault="00446232">
      <w:pPr>
        <w:pStyle w:val="Nagwek2"/>
      </w:pPr>
      <w:r>
        <w:t xml:space="preserve">Skargę wnosi się do Sądu Okręgowego w Warszawie </w:t>
      </w:r>
      <w:r w:rsidR="00386351">
        <w:t>–</w:t>
      </w:r>
      <w:r>
        <w:t xml:space="preserve"> sądu zamówień publicznych, zwanego dalej "sądem zamówień publicznych".</w:t>
      </w:r>
    </w:p>
    <w:p w14:paraId="73E50260" w14:textId="4200A470" w:rsidR="00446232" w:rsidRDefault="00446232">
      <w:pPr>
        <w:pStyle w:val="Nagwek2"/>
      </w:pPr>
      <w:r>
        <w:t xml:space="preserve">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w:t>
      </w:r>
      <w:r w:rsidR="007C4866">
        <w:t> </w:t>
      </w:r>
      <w:r>
        <w:t>placówce pocztowej operatora wyznaczonego w rozumieniu ustawy z dnia 23.11.2012 r. - Prawo pocztowe jest równoznaczne z jej wniesieniem.</w:t>
      </w:r>
    </w:p>
    <w:p w14:paraId="19B7FF3A" w14:textId="59610C7E" w:rsidR="00B76481" w:rsidRPr="00B76481" w:rsidRDefault="00446232">
      <w:pPr>
        <w:pStyle w:val="Nagwek2"/>
      </w:pPr>
      <w:r>
        <w:t>Prezes Izby przekazuje skargę wraz z aktami postępowania odwoławczego do sądu zamówień publicznych w terminie 7 dni od dnia jej otrzymania.</w:t>
      </w:r>
    </w:p>
    <w:p w14:paraId="42C70BAB" w14:textId="77777777" w:rsidR="00B76481" w:rsidRPr="00B76481" w:rsidRDefault="00B76481" w:rsidP="00B76481"/>
    <w:p w14:paraId="6917706B" w14:textId="77777777" w:rsidR="00783F92" w:rsidRPr="00EF45E7" w:rsidRDefault="00B76481" w:rsidP="00316371">
      <w:pPr>
        <w:pStyle w:val="Nagwek1"/>
        <w:rPr>
          <w:sz w:val="24"/>
          <w:szCs w:val="24"/>
        </w:rPr>
      </w:pPr>
      <w:bookmarkStart w:id="38" w:name="_Toc61825686"/>
      <w:r w:rsidRPr="00EF45E7">
        <w:rPr>
          <w:sz w:val="24"/>
          <w:szCs w:val="24"/>
        </w:rPr>
        <w:t>KLAUZULA INFORMACYJNA</w:t>
      </w:r>
      <w:bookmarkEnd w:id="38"/>
    </w:p>
    <w:p w14:paraId="434095C8" w14:textId="76790639" w:rsidR="00B76481" w:rsidRPr="003D2B01" w:rsidRDefault="00B76481" w:rsidP="003D2B01">
      <w:pPr>
        <w:pStyle w:val="Nagwek2"/>
        <w:numPr>
          <w:ilvl w:val="1"/>
          <w:numId w:val="47"/>
        </w:numPr>
        <w:rPr>
          <w:szCs w:val="24"/>
        </w:rPr>
      </w:pPr>
      <w:r w:rsidRPr="003D2B01">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BEFC7D" w14:textId="50D52B86" w:rsidR="00B76481" w:rsidRPr="003D2B01" w:rsidRDefault="00C7065B" w:rsidP="00316371">
      <w:pPr>
        <w:pStyle w:val="Nagwek3"/>
      </w:pPr>
      <w:r w:rsidRPr="00316371">
        <w:lastRenderedPageBreak/>
        <w:t>20.</w:t>
      </w:r>
      <w:r w:rsidR="003D2B01">
        <w:t>1</w:t>
      </w:r>
      <w:r w:rsidRPr="00316371">
        <w:t>.1.</w:t>
      </w:r>
      <w:r w:rsidRPr="00316371">
        <w:tab/>
      </w:r>
      <w:r w:rsidR="00B76481" w:rsidRPr="00316371">
        <w:t>administratorem Pani/Pana danych osobowych jest</w:t>
      </w:r>
      <w:r w:rsidR="005A3D79" w:rsidRPr="003D2B01">
        <w:t xml:space="preserve"> Archiwum Narodowe w Krakowie z siedzibą w Krakowie (kod 30-960) przy ul. Siennej 16, tel. 12 422 40 94, e-mail: sekretariat@ank.gov.pl.</w:t>
      </w:r>
    </w:p>
    <w:p w14:paraId="7CE91149" w14:textId="2AD2D017" w:rsidR="00B76481" w:rsidRPr="00EF45E7" w:rsidRDefault="00C7065B" w:rsidP="00316371">
      <w:pPr>
        <w:pStyle w:val="Nagwek3"/>
      </w:pPr>
      <w:r w:rsidRPr="003D2B01">
        <w:t>20.</w:t>
      </w:r>
      <w:r w:rsidR="003D2B01">
        <w:t>1</w:t>
      </w:r>
      <w:r w:rsidRPr="003D2B01">
        <w:t>.2.</w:t>
      </w:r>
      <w:r w:rsidRPr="003D2B01">
        <w:tab/>
      </w:r>
      <w:r w:rsidR="00B76481" w:rsidRPr="003D2B01">
        <w:t>w sprawach przetwarzania danych osobowych Pani/Pana należy kontaktować si</w:t>
      </w:r>
      <w:r w:rsidR="00B76481" w:rsidRPr="002B77F2">
        <w:t>ę z Inspektorem Ochrony Danych</w:t>
      </w:r>
      <w:r w:rsidR="005A3D79" w:rsidRPr="00B95FD5">
        <w:t xml:space="preserve"> </w:t>
      </w:r>
      <w:r w:rsidR="002401F7" w:rsidRPr="00B95FD5">
        <w:t>–</w:t>
      </w:r>
      <w:r w:rsidR="005A3D79" w:rsidRPr="00B95FD5">
        <w:t xml:space="preserve"> </w:t>
      </w:r>
      <w:r w:rsidR="002401F7" w:rsidRPr="00B95FD5">
        <w:t xml:space="preserve">p. Renatą </w:t>
      </w:r>
      <w:proofErr w:type="spellStart"/>
      <w:r w:rsidR="002401F7" w:rsidRPr="00B95FD5">
        <w:t>Chlewicką</w:t>
      </w:r>
      <w:proofErr w:type="spellEnd"/>
      <w:r w:rsidR="00B76481" w:rsidRPr="00B95FD5">
        <w:t xml:space="preserve">, drogą elektroniczną na adres e-mail: </w:t>
      </w:r>
      <w:hyperlink r:id="rId15" w:history="1">
        <w:r w:rsidR="002401F7" w:rsidRPr="00EF45E7">
          <w:rPr>
            <w:rStyle w:val="Hipercze"/>
          </w:rPr>
          <w:t>iod@ank.gov.pl</w:t>
        </w:r>
      </w:hyperlink>
      <w:r w:rsidR="002401F7" w:rsidRPr="00567730">
        <w:t xml:space="preserve"> </w:t>
      </w:r>
      <w:r w:rsidR="00B76481" w:rsidRPr="00EF45E7">
        <w:t>lub</w:t>
      </w:r>
      <w:r w:rsidR="002401F7" w:rsidRPr="00EF45E7">
        <w:t xml:space="preserve"> telefonicznie pod nr: 12 422 40 94 w. 29.</w:t>
      </w:r>
    </w:p>
    <w:p w14:paraId="14492179" w14:textId="4CD36D8E" w:rsidR="00B76481" w:rsidRPr="003D2B01" w:rsidRDefault="00C7065B" w:rsidP="00316371">
      <w:pPr>
        <w:pStyle w:val="Nagwek3"/>
      </w:pPr>
      <w:r w:rsidRPr="00316371">
        <w:t>20.</w:t>
      </w:r>
      <w:r w:rsidR="003D2B01">
        <w:t>1</w:t>
      </w:r>
      <w:r w:rsidRPr="00316371">
        <w:t>.3.</w:t>
      </w:r>
      <w:r w:rsidRPr="00316371">
        <w:tab/>
      </w:r>
      <w:r w:rsidR="00B76481" w:rsidRPr="00316371">
        <w:t xml:space="preserve">Pani/Pana dane osobowe przetwarzane będą na podstawie art. 6 ust. 1 lit. c RODO w celu związanym z </w:t>
      </w:r>
      <w:r w:rsidR="00A216A9" w:rsidRPr="00316371">
        <w:t xml:space="preserve">niniejszym </w:t>
      </w:r>
      <w:r w:rsidR="00B76481" w:rsidRPr="00316371">
        <w:t>postępowaniem prowadzonym w trybie przetargu nieograniczonego,</w:t>
      </w:r>
    </w:p>
    <w:p w14:paraId="5495CD7D" w14:textId="42338CAB" w:rsidR="00B76481" w:rsidRPr="00B95FD5" w:rsidRDefault="00C7065B" w:rsidP="00316371">
      <w:pPr>
        <w:pStyle w:val="Nagwek3"/>
      </w:pPr>
      <w:r w:rsidRPr="003D2B01">
        <w:t>20.</w:t>
      </w:r>
      <w:r w:rsidR="003D2B01">
        <w:t>1</w:t>
      </w:r>
      <w:r w:rsidRPr="003D2B01">
        <w:t>.4.</w:t>
      </w:r>
      <w:r w:rsidRPr="003D2B01">
        <w:tab/>
      </w:r>
      <w:r w:rsidR="00B76481" w:rsidRPr="003D2B01">
        <w:t xml:space="preserve">odbiorcami Pani/Pana danych osobowych będą osoby lub podmioty, którym udostępniona zostanie dokumentacja postępowania w oparciu </w:t>
      </w:r>
      <w:r w:rsidR="00A216A9" w:rsidRPr="003D2B01">
        <w:t xml:space="preserve">przepisy ustawy </w:t>
      </w:r>
      <w:proofErr w:type="spellStart"/>
      <w:r w:rsidR="00A216A9" w:rsidRPr="003D2B01">
        <w:t>Pzp</w:t>
      </w:r>
      <w:proofErr w:type="spellEnd"/>
      <w:r w:rsidR="00B76481" w:rsidRPr="002B77F2">
        <w:t xml:space="preserve"> ponadto dokumentacja postępowania może być u</w:t>
      </w:r>
      <w:r w:rsidR="00B76481" w:rsidRPr="00B95FD5">
        <w:t>dostępniona na żądanie podmiotów uprawnionych do kontroli</w:t>
      </w:r>
      <w:r w:rsidR="002E26F9" w:rsidRPr="00B95FD5">
        <w:t>.</w:t>
      </w:r>
    </w:p>
    <w:p w14:paraId="11F90689" w14:textId="2B8C0951" w:rsidR="00B76481" w:rsidRPr="00B95FD5" w:rsidRDefault="00C7065B" w:rsidP="00316371">
      <w:pPr>
        <w:pStyle w:val="Nagwek3"/>
      </w:pPr>
      <w:r w:rsidRPr="00B95FD5">
        <w:t>20.</w:t>
      </w:r>
      <w:r w:rsidR="003D2B01">
        <w:t>1</w:t>
      </w:r>
      <w:r w:rsidRPr="003D2B01">
        <w:t>.5.</w:t>
      </w:r>
      <w:r w:rsidRPr="003D2B01">
        <w:tab/>
      </w:r>
      <w:r w:rsidR="00B76481" w:rsidRPr="002B77F2">
        <w:t>Pani/Pana dane osobowe będą przechowywane, przez okres 4 lat od dnia zak</w:t>
      </w:r>
      <w:r w:rsidR="00B76481" w:rsidRPr="00B95FD5">
        <w:t>ończenia postępowania o udzielenie zamówienia, a jeżeli czas trwania umowy przekracza 4 lata, okres przechowywania obejmuje cały czas trwania umowy,</w:t>
      </w:r>
    </w:p>
    <w:p w14:paraId="197C6C3F" w14:textId="7C50E454" w:rsidR="00B76481" w:rsidRPr="00B95FD5" w:rsidRDefault="00C7065B" w:rsidP="00316371">
      <w:pPr>
        <w:pStyle w:val="Nagwek3"/>
      </w:pPr>
      <w:r w:rsidRPr="00B95FD5">
        <w:t>20.4.6.</w:t>
      </w:r>
      <w:r w:rsidRPr="00B95FD5">
        <w:tab/>
      </w:r>
      <w:r w:rsidR="00B76481" w:rsidRPr="00B95FD5">
        <w:t xml:space="preserve">obowiązek podania przez Panią/Pana danych osobowych bezpośrednio Pani/Pana dotyczących jest wymogiem ustawowym określonym w przepisach ustawy </w:t>
      </w:r>
      <w:proofErr w:type="spellStart"/>
      <w:r w:rsidR="00B76481" w:rsidRPr="00B95FD5">
        <w:t>Pzp</w:t>
      </w:r>
      <w:proofErr w:type="spellEnd"/>
      <w:r w:rsidR="00B76481" w:rsidRPr="00B95FD5">
        <w:t xml:space="preserve">, związanym z udziałem w postępowaniu o udzielenie zamówienia publicznego; konsekwencje niepodania określonych danych wynikają z ustawy </w:t>
      </w:r>
      <w:proofErr w:type="spellStart"/>
      <w:r w:rsidR="00B76481" w:rsidRPr="00B95FD5">
        <w:t>Pzp</w:t>
      </w:r>
      <w:proofErr w:type="spellEnd"/>
      <w:r w:rsidR="00B76481" w:rsidRPr="00B95FD5">
        <w:t xml:space="preserve">,  </w:t>
      </w:r>
    </w:p>
    <w:p w14:paraId="55516262" w14:textId="6FE163F2" w:rsidR="00B76481" w:rsidRPr="00B95FD5" w:rsidRDefault="00C7065B" w:rsidP="00316371">
      <w:pPr>
        <w:pStyle w:val="Nagwek3"/>
      </w:pPr>
      <w:r w:rsidRPr="00B95FD5">
        <w:t>20.</w:t>
      </w:r>
      <w:r w:rsidR="003D2B01">
        <w:t>1</w:t>
      </w:r>
      <w:r w:rsidRPr="003D2B01">
        <w:t>.7.</w:t>
      </w:r>
      <w:r w:rsidRPr="003D2B01">
        <w:tab/>
      </w:r>
      <w:r w:rsidR="00B76481" w:rsidRPr="002B77F2">
        <w:t>w odniesieniu do Pani/Pana danych osobowych decyzje nie będ</w:t>
      </w:r>
      <w:r w:rsidR="00B76481" w:rsidRPr="00B95FD5">
        <w:t>ą podejmowane w sposób zautomatyzowany, stosowanie do art. 22 RODO,</w:t>
      </w:r>
    </w:p>
    <w:p w14:paraId="2E383DF7" w14:textId="664DC8F4" w:rsidR="00B76481" w:rsidRPr="00B95FD5" w:rsidRDefault="00C7065B" w:rsidP="00316371">
      <w:pPr>
        <w:pStyle w:val="Nagwek3"/>
      </w:pPr>
      <w:r w:rsidRPr="00B95FD5">
        <w:t>20.</w:t>
      </w:r>
      <w:r w:rsidR="003D2B01">
        <w:t>1</w:t>
      </w:r>
      <w:r w:rsidRPr="003D2B01">
        <w:t>.8.</w:t>
      </w:r>
      <w:r w:rsidRPr="003D2B01">
        <w:tab/>
      </w:r>
      <w:r w:rsidR="00B76481" w:rsidRPr="002B77F2">
        <w:t>posiada Pani/Pan:</w:t>
      </w:r>
    </w:p>
    <w:p w14:paraId="3EAE09F1" w14:textId="77777777" w:rsidR="00B76481" w:rsidRPr="00B95FD5" w:rsidRDefault="00B76481" w:rsidP="00316371">
      <w:pPr>
        <w:pStyle w:val="Nagwek4"/>
        <w:numPr>
          <w:ilvl w:val="0"/>
          <w:numId w:val="30"/>
        </w:numPr>
        <w:ind w:left="1560" w:hanging="284"/>
        <w:rPr>
          <w:szCs w:val="24"/>
        </w:rPr>
      </w:pPr>
      <w:r w:rsidRPr="00B95FD5">
        <w:rPr>
          <w:szCs w:val="24"/>
        </w:rPr>
        <w:t>na podstawie art. 15 RODO prawo dostępu do danych osobowych Pani/Pana dotyczących;</w:t>
      </w:r>
    </w:p>
    <w:p w14:paraId="35C03AE4" w14:textId="77777777" w:rsidR="00B76481" w:rsidRPr="00B95FD5" w:rsidRDefault="00B76481" w:rsidP="00316371">
      <w:pPr>
        <w:pStyle w:val="Nagwek4"/>
        <w:numPr>
          <w:ilvl w:val="0"/>
          <w:numId w:val="30"/>
        </w:numPr>
        <w:ind w:left="1560" w:hanging="284"/>
        <w:rPr>
          <w:szCs w:val="24"/>
        </w:rPr>
      </w:pPr>
      <w:r w:rsidRPr="00B95FD5">
        <w:rPr>
          <w:szCs w:val="24"/>
        </w:rPr>
        <w:t>na podstawie art. 16 RODO prawo do sprostowania Pani/Pana danych osobowych **;</w:t>
      </w:r>
    </w:p>
    <w:p w14:paraId="2AA01C97" w14:textId="77777777" w:rsidR="00B76481" w:rsidRPr="00B95FD5" w:rsidRDefault="00B76481" w:rsidP="00316371">
      <w:pPr>
        <w:pStyle w:val="Nagwek4"/>
        <w:numPr>
          <w:ilvl w:val="0"/>
          <w:numId w:val="30"/>
        </w:numPr>
        <w:ind w:left="1560" w:hanging="284"/>
        <w:rPr>
          <w:szCs w:val="24"/>
        </w:rPr>
      </w:pPr>
      <w:r w:rsidRPr="00B95FD5">
        <w:rPr>
          <w:szCs w:val="24"/>
        </w:rPr>
        <w:t>na podstawie art. 18 RODO prawo żądania od administratora ograniczenia przetwarzania danych osobowych z zastrzeżeniem przypadków, o których mowa w art. 18 ust. 2 RODO ***;</w:t>
      </w:r>
    </w:p>
    <w:p w14:paraId="5B758593" w14:textId="77777777" w:rsidR="00B76481" w:rsidRPr="00B95FD5" w:rsidRDefault="00B76481" w:rsidP="00316371">
      <w:pPr>
        <w:pStyle w:val="Nagwek4"/>
        <w:numPr>
          <w:ilvl w:val="0"/>
          <w:numId w:val="30"/>
        </w:numPr>
        <w:ind w:left="1560" w:hanging="284"/>
        <w:rPr>
          <w:szCs w:val="24"/>
        </w:rPr>
      </w:pPr>
      <w:r w:rsidRPr="00B95FD5">
        <w:rPr>
          <w:szCs w:val="24"/>
        </w:rPr>
        <w:t>prawo do wniesienia skargi do Prezesa Urzędu Ochrony Danych Osobowych, gdy uzna Pani/Pan, że przetwarzanie danych osobowych Pani/Pana dotyczących narusza przepisy RODO,</w:t>
      </w:r>
    </w:p>
    <w:p w14:paraId="4692457F" w14:textId="4FB24DC5" w:rsidR="00B76481" w:rsidRPr="00B95FD5" w:rsidRDefault="00C7065B" w:rsidP="00316371">
      <w:pPr>
        <w:pStyle w:val="Nagwek3"/>
      </w:pPr>
      <w:r w:rsidRPr="00B95FD5">
        <w:t>20.</w:t>
      </w:r>
      <w:r w:rsidR="003D2B01">
        <w:t>1</w:t>
      </w:r>
      <w:r w:rsidR="002B77F2">
        <w:t>.</w:t>
      </w:r>
      <w:r w:rsidRPr="003D2B01">
        <w:t>9.</w:t>
      </w:r>
      <w:r w:rsidRPr="003D2B01">
        <w:tab/>
      </w:r>
      <w:r w:rsidR="00B76481" w:rsidRPr="002B77F2">
        <w:t>nie przysługuje Pani/Panu:</w:t>
      </w:r>
    </w:p>
    <w:p w14:paraId="748104F5" w14:textId="77777777" w:rsidR="00B76481" w:rsidRPr="00B95FD5" w:rsidRDefault="00B76481" w:rsidP="00316371">
      <w:pPr>
        <w:pStyle w:val="Nagwek4"/>
        <w:numPr>
          <w:ilvl w:val="0"/>
          <w:numId w:val="31"/>
        </w:numPr>
        <w:ind w:left="1560" w:hanging="284"/>
        <w:rPr>
          <w:szCs w:val="24"/>
        </w:rPr>
      </w:pPr>
      <w:r w:rsidRPr="00B95FD5">
        <w:rPr>
          <w:szCs w:val="24"/>
        </w:rPr>
        <w:t>w związku z art. 17 ust. 3 lit. b, d lub e RODO prawo do usunięcia danych osobowych,</w:t>
      </w:r>
    </w:p>
    <w:p w14:paraId="14A81375" w14:textId="05C0865E" w:rsidR="00B76481" w:rsidRPr="00B95FD5" w:rsidRDefault="00B76481" w:rsidP="00316371">
      <w:pPr>
        <w:pStyle w:val="Nagwek4"/>
        <w:numPr>
          <w:ilvl w:val="0"/>
          <w:numId w:val="31"/>
        </w:numPr>
        <w:ind w:left="1560" w:hanging="284"/>
        <w:rPr>
          <w:szCs w:val="24"/>
        </w:rPr>
      </w:pPr>
      <w:r w:rsidRPr="00B95FD5">
        <w:rPr>
          <w:szCs w:val="24"/>
        </w:rPr>
        <w:t>prawo do przenoszenia danych osobowych, o którym mowa w art. 20 RODO</w:t>
      </w:r>
      <w:r w:rsidR="00C7065B" w:rsidRPr="00B95FD5">
        <w:rPr>
          <w:szCs w:val="24"/>
        </w:rPr>
        <w:t>,</w:t>
      </w:r>
    </w:p>
    <w:p w14:paraId="0EFF2B13" w14:textId="77777777" w:rsidR="00B76481" w:rsidRPr="00B95FD5" w:rsidRDefault="00B76481" w:rsidP="00316371">
      <w:pPr>
        <w:pStyle w:val="Nagwek4"/>
        <w:numPr>
          <w:ilvl w:val="0"/>
          <w:numId w:val="31"/>
        </w:numPr>
        <w:ind w:left="1560" w:hanging="284"/>
        <w:rPr>
          <w:szCs w:val="24"/>
        </w:rPr>
      </w:pPr>
      <w:r w:rsidRPr="00B95FD5">
        <w:rPr>
          <w:szCs w:val="24"/>
        </w:rPr>
        <w:t xml:space="preserve">na podstawie art. 21 RODO prawo sprzeciwu, wobec przetwarzania danych osobowych, gdyż podstawą prawną przetwarzania Pani/Pana danych osobowych jest art. 6 ust. 1 lit. c RODO. </w:t>
      </w:r>
    </w:p>
    <w:p w14:paraId="6E243AE3" w14:textId="6E77C82C" w:rsidR="00B76481" w:rsidRPr="00316371" w:rsidRDefault="00C7065B" w:rsidP="00316371">
      <w:pPr>
        <w:pStyle w:val="Nagwek3"/>
      </w:pPr>
      <w:r w:rsidRPr="00B95FD5">
        <w:lastRenderedPageBreak/>
        <w:t>20.</w:t>
      </w:r>
      <w:r w:rsidR="002B77F2">
        <w:t>1</w:t>
      </w:r>
      <w:r w:rsidRPr="002B77F2">
        <w:t>.10.</w:t>
      </w:r>
      <w:r w:rsidRPr="002B77F2">
        <w:tab/>
      </w:r>
      <w:r w:rsidR="00B76481" w:rsidRPr="00B95FD5">
        <w:t>Jednocześnie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w:t>
      </w:r>
      <w:r w:rsidR="00B76481" w:rsidRPr="00EF45E7">
        <w:t xml:space="preserve"> osobowe dotyczą i od których dane te Wykonawca bezpośrednio pozyskał. Jednakże obowiązek informacyjny wynikający z art. 13 RODO nie będzie miał zastosowania, gdy i w zakresie, w j</w:t>
      </w:r>
      <w:r w:rsidR="00B76481" w:rsidRPr="00316371">
        <w:t>akim osoba fizyczna, której dane dotyczą, dysponuje już tymi informacjami.</w:t>
      </w:r>
    </w:p>
    <w:p w14:paraId="120818CF" w14:textId="77777777" w:rsidR="00B95FD5" w:rsidRDefault="00C7065B" w:rsidP="00B95FD5">
      <w:pPr>
        <w:pStyle w:val="Nagwek3"/>
      </w:pPr>
      <w:r w:rsidRPr="003D2B01">
        <w:t>20.</w:t>
      </w:r>
      <w:r w:rsidR="002B77F2">
        <w:t>1</w:t>
      </w:r>
      <w:r w:rsidRPr="003D2B01">
        <w:t>.11.</w:t>
      </w:r>
      <w:r w:rsidRPr="003D2B01">
        <w:tab/>
      </w:r>
      <w:r w:rsidR="00B76481" w:rsidRPr="003D2B01">
        <w:t>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w:t>
      </w:r>
      <w:r w:rsidRPr="003D2B01">
        <w:t>.</w:t>
      </w:r>
    </w:p>
    <w:p w14:paraId="1E6B495D" w14:textId="77777777" w:rsidR="00B95FD5" w:rsidRDefault="00B95FD5" w:rsidP="00B95FD5">
      <w:pPr>
        <w:pStyle w:val="Nagwek3"/>
      </w:pPr>
      <w:r>
        <w:t xml:space="preserve">20.1.12 </w:t>
      </w:r>
      <w:r w:rsidR="002401F7" w:rsidRPr="00B95FD5">
        <w:t xml:space="preserve">Szczegółowe informacje dotyczące ochrony danych osobowych w Archiwum można uzyskać pod adresem </w:t>
      </w:r>
      <w:hyperlink r:id="rId16" w:history="1">
        <w:r w:rsidR="002401F7" w:rsidRPr="00B95FD5">
          <w:rPr>
            <w:rStyle w:val="Hipercze"/>
          </w:rPr>
          <w:t>http://www.ank.gov.pl/ochrona-danych-osobowych</w:t>
        </w:r>
      </w:hyperlink>
      <w:r w:rsidR="002401F7" w:rsidRPr="00B95FD5">
        <w:t xml:space="preserve"> .</w:t>
      </w:r>
    </w:p>
    <w:p w14:paraId="262B5FB4" w14:textId="64F2BC19" w:rsidR="00D6331D" w:rsidRPr="002B77F2" w:rsidRDefault="00B95FD5" w:rsidP="00B95FD5">
      <w:pPr>
        <w:pStyle w:val="Nagwek3"/>
      </w:pPr>
      <w:r>
        <w:t xml:space="preserve">20.1.13 </w:t>
      </w:r>
      <w:r w:rsidR="00EF45E7" w:rsidRPr="002B77F2">
        <w:t>Zamawiający</w:t>
      </w:r>
      <w:r w:rsidR="00567730" w:rsidRPr="002B77F2">
        <w:t xml:space="preserve"> </w:t>
      </w:r>
      <w:r w:rsidR="00D6331D" w:rsidRPr="002B77F2">
        <w:t xml:space="preserve">informuje, </w:t>
      </w:r>
    </w:p>
    <w:p w14:paraId="27717F6F" w14:textId="77777777" w:rsidR="008612C2" w:rsidRPr="00567730" w:rsidRDefault="008612C2" w:rsidP="00316371">
      <w:pPr>
        <w:numPr>
          <w:ilvl w:val="0"/>
          <w:numId w:val="46"/>
        </w:numPr>
        <w:tabs>
          <w:tab w:val="left" w:pos="1418"/>
        </w:tabs>
        <w:suppressAutoHyphens w:val="0"/>
        <w:spacing w:after="120"/>
        <w:ind w:left="1418" w:hanging="425"/>
        <w:jc w:val="both"/>
        <w:rPr>
          <w:sz w:val="24"/>
          <w:szCs w:val="24"/>
        </w:rPr>
      </w:pPr>
      <w:r w:rsidRPr="00567730">
        <w:rPr>
          <w:sz w:val="24"/>
          <w:szCs w:val="24"/>
        </w:rPr>
        <w:t xml:space="preserve"> Zamawiający udostępnia dane osobowe, o których mowa w </w:t>
      </w:r>
      <w:r w:rsidRPr="00567730">
        <w:rPr>
          <w:rFonts w:eastAsia="MS Gothic"/>
          <w:sz w:val="24"/>
          <w:szCs w:val="24"/>
        </w:rPr>
        <w:t>art. 10</w:t>
      </w:r>
      <w:r w:rsidRPr="00567730">
        <w:rPr>
          <w:sz w:val="24"/>
          <w:szCs w:val="24"/>
        </w:rPr>
        <w:t xml:space="preserve"> rozporządzenia 2016/679, w celu umożliwienia korzystania ze środków ochrony prawnej, o których mowa w dziale IX, do upływu terminu na ich wniesienie.</w:t>
      </w:r>
    </w:p>
    <w:p w14:paraId="48329A4B" w14:textId="77777777" w:rsidR="008612C2" w:rsidRPr="003D2B01" w:rsidRDefault="008612C2" w:rsidP="00316371">
      <w:pPr>
        <w:numPr>
          <w:ilvl w:val="0"/>
          <w:numId w:val="46"/>
        </w:numPr>
        <w:tabs>
          <w:tab w:val="left" w:pos="1418"/>
        </w:tabs>
        <w:suppressAutoHyphens w:val="0"/>
        <w:spacing w:after="120"/>
        <w:ind w:left="1418" w:hanging="425"/>
        <w:jc w:val="both"/>
        <w:rPr>
          <w:sz w:val="24"/>
          <w:szCs w:val="24"/>
        </w:rPr>
      </w:pPr>
      <w:r w:rsidRPr="00316371">
        <w:rPr>
          <w:sz w:val="24"/>
          <w:szCs w:val="24"/>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58560856" w14:textId="77777777" w:rsidR="008612C2" w:rsidRPr="002B77F2" w:rsidRDefault="008612C2" w:rsidP="00316371">
      <w:pPr>
        <w:numPr>
          <w:ilvl w:val="0"/>
          <w:numId w:val="46"/>
        </w:numPr>
        <w:tabs>
          <w:tab w:val="left" w:pos="1418"/>
        </w:tabs>
        <w:suppressAutoHyphens w:val="0"/>
        <w:spacing w:after="120"/>
        <w:ind w:left="1418" w:hanging="425"/>
        <w:jc w:val="both"/>
        <w:rPr>
          <w:sz w:val="24"/>
          <w:szCs w:val="24"/>
        </w:rPr>
      </w:pPr>
      <w:r w:rsidRPr="003D2B01">
        <w:rPr>
          <w:sz w:val="24"/>
          <w:szCs w:val="24"/>
        </w:rPr>
        <w:t>Zgłoszenie żądania ograniczenia przetwarzania, o którym mowa w art. 18 ust. 1 rozporządzenia 2016/679, nie ogranicza przetwarzania danych osobowych do czasu zakończenia tego postępowania.</w:t>
      </w:r>
    </w:p>
    <w:p w14:paraId="778AA3F4" w14:textId="77777777" w:rsidR="008612C2" w:rsidRPr="00B95FD5" w:rsidRDefault="008612C2" w:rsidP="00316371">
      <w:pPr>
        <w:numPr>
          <w:ilvl w:val="0"/>
          <w:numId w:val="46"/>
        </w:numPr>
        <w:tabs>
          <w:tab w:val="left" w:pos="1418"/>
        </w:tabs>
        <w:suppressAutoHyphens w:val="0"/>
        <w:spacing w:after="120"/>
        <w:ind w:left="1418" w:hanging="425"/>
        <w:jc w:val="both"/>
        <w:rPr>
          <w:sz w:val="24"/>
          <w:szCs w:val="24"/>
        </w:rPr>
      </w:pPr>
      <w:r w:rsidRPr="00B95FD5">
        <w:rPr>
          <w:sz w:val="24"/>
          <w:szCs w:val="24"/>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1CC0CA3E" w14:textId="77777777" w:rsidR="008612C2" w:rsidRPr="00B95FD5" w:rsidRDefault="008612C2" w:rsidP="00316371">
      <w:pPr>
        <w:numPr>
          <w:ilvl w:val="0"/>
          <w:numId w:val="46"/>
        </w:numPr>
        <w:tabs>
          <w:tab w:val="left" w:pos="1418"/>
        </w:tabs>
        <w:suppressAutoHyphens w:val="0"/>
        <w:spacing w:after="120"/>
        <w:ind w:left="1418" w:hanging="425"/>
        <w:jc w:val="both"/>
        <w:rPr>
          <w:sz w:val="24"/>
          <w:szCs w:val="24"/>
        </w:rPr>
      </w:pPr>
      <w:r w:rsidRPr="00B95FD5">
        <w:rPr>
          <w:sz w:val="24"/>
          <w:szCs w:val="24"/>
        </w:rPr>
        <w:t xml:space="preserve">Ograniczenia zasady jawności, o których mowa w ust. 3 i art. 18 ust. 3-6 </w:t>
      </w:r>
      <w:proofErr w:type="spellStart"/>
      <w:r w:rsidRPr="00B95FD5">
        <w:rPr>
          <w:sz w:val="24"/>
          <w:szCs w:val="24"/>
        </w:rPr>
        <w:t>Pzp</w:t>
      </w:r>
      <w:proofErr w:type="spellEnd"/>
      <w:r w:rsidRPr="00B95FD5">
        <w:rPr>
          <w:sz w:val="24"/>
          <w:szCs w:val="24"/>
        </w:rPr>
        <w:t xml:space="preserve">, stosuje się odpowiednio. </w:t>
      </w:r>
    </w:p>
    <w:p w14:paraId="2B1B7714" w14:textId="77777777" w:rsidR="008612C2" w:rsidRPr="00B95FD5" w:rsidRDefault="008612C2" w:rsidP="00316371">
      <w:pPr>
        <w:numPr>
          <w:ilvl w:val="0"/>
          <w:numId w:val="46"/>
        </w:numPr>
        <w:tabs>
          <w:tab w:val="left" w:pos="1418"/>
        </w:tabs>
        <w:suppressAutoHyphens w:val="0"/>
        <w:spacing w:after="120"/>
        <w:ind w:left="1418" w:hanging="425"/>
        <w:jc w:val="both"/>
        <w:rPr>
          <w:sz w:val="24"/>
          <w:szCs w:val="24"/>
        </w:rPr>
      </w:pPr>
      <w:r w:rsidRPr="00B95FD5">
        <w:rPr>
          <w:sz w:val="24"/>
          <w:szCs w:val="24"/>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57B409D7" w14:textId="77777777" w:rsidR="008612C2" w:rsidRPr="00B95FD5" w:rsidRDefault="008612C2" w:rsidP="00316371">
      <w:pPr>
        <w:numPr>
          <w:ilvl w:val="0"/>
          <w:numId w:val="46"/>
        </w:numPr>
        <w:tabs>
          <w:tab w:val="left" w:pos="1418"/>
        </w:tabs>
        <w:suppressAutoHyphens w:val="0"/>
        <w:spacing w:after="120"/>
        <w:ind w:left="1418" w:hanging="425"/>
        <w:jc w:val="both"/>
        <w:rPr>
          <w:sz w:val="24"/>
          <w:szCs w:val="24"/>
        </w:rPr>
      </w:pPr>
      <w:r w:rsidRPr="00B95FD5">
        <w:rPr>
          <w:sz w:val="24"/>
          <w:szCs w:val="24"/>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30EA5333" w14:textId="77777777" w:rsidR="008612C2" w:rsidRPr="00B95FD5" w:rsidRDefault="008612C2" w:rsidP="00316371">
      <w:pPr>
        <w:numPr>
          <w:ilvl w:val="0"/>
          <w:numId w:val="46"/>
        </w:numPr>
        <w:tabs>
          <w:tab w:val="left" w:pos="1134"/>
          <w:tab w:val="left" w:pos="1418"/>
        </w:tabs>
        <w:suppressAutoHyphens w:val="0"/>
        <w:spacing w:after="120"/>
        <w:ind w:left="1418" w:hanging="425"/>
        <w:contextualSpacing/>
        <w:jc w:val="both"/>
        <w:rPr>
          <w:sz w:val="24"/>
          <w:szCs w:val="24"/>
        </w:rPr>
      </w:pPr>
      <w:r w:rsidRPr="00B95FD5">
        <w:rPr>
          <w:sz w:val="24"/>
          <w:szCs w:val="24"/>
        </w:rPr>
        <w:lastRenderedPageBreak/>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28869A0E" w14:textId="77777777" w:rsidR="008612C2" w:rsidRPr="00B95FD5" w:rsidRDefault="008612C2" w:rsidP="00316371">
      <w:pPr>
        <w:numPr>
          <w:ilvl w:val="0"/>
          <w:numId w:val="46"/>
        </w:numPr>
        <w:tabs>
          <w:tab w:val="left" w:pos="1134"/>
          <w:tab w:val="left" w:pos="1418"/>
        </w:tabs>
        <w:suppressAutoHyphens w:val="0"/>
        <w:spacing w:after="120"/>
        <w:ind w:left="1418" w:hanging="425"/>
        <w:contextualSpacing/>
        <w:jc w:val="both"/>
        <w:rPr>
          <w:sz w:val="24"/>
          <w:szCs w:val="24"/>
        </w:rPr>
      </w:pPr>
      <w:r w:rsidRPr="00B95FD5">
        <w:rPr>
          <w:sz w:val="24"/>
          <w:szCs w:val="24"/>
        </w:rPr>
        <w:t>W postępowaniu i po zakończeniu postępowania do przetwarzania danych osobowych osób fizycznych stosuje się przepisy ustawy z dnia 10 maja 2018 r. o ochronie danych osobowych (Dz.U. z 2019 r. poz. 1781) oraz rozporządzenia 2016/679.</w:t>
      </w:r>
    </w:p>
    <w:p w14:paraId="718FD879" w14:textId="77777777" w:rsidR="00B76481" w:rsidRDefault="00B76481" w:rsidP="00B76481"/>
    <w:p w14:paraId="3670966A" w14:textId="77777777" w:rsidR="00B76481" w:rsidRDefault="00B76481" w:rsidP="00A17B9C">
      <w:pPr>
        <w:pStyle w:val="Nagwek1"/>
      </w:pPr>
      <w:bookmarkStart w:id="39" w:name="_Toc61825687"/>
      <w:r>
        <w:t>ZAŁĄCZNIKI</w:t>
      </w:r>
      <w:bookmarkEnd w:id="39"/>
    </w:p>
    <w:p w14:paraId="18472F1C" w14:textId="77777777" w:rsidR="00B76481" w:rsidRPr="00B76481" w:rsidRDefault="00B76481">
      <w:pPr>
        <w:pStyle w:val="Nagwek2"/>
        <w:numPr>
          <w:ilvl w:val="1"/>
          <w:numId w:val="29"/>
        </w:numPr>
      </w:pPr>
      <w:r w:rsidRPr="00B76481">
        <w:t>Załącznik nr 1 – Opis przedmiotu zamówienia,</w:t>
      </w:r>
    </w:p>
    <w:p w14:paraId="7DE70D66" w14:textId="2F4CA1B5" w:rsidR="00B76481" w:rsidRPr="00B76481" w:rsidRDefault="00B76481">
      <w:pPr>
        <w:pStyle w:val="Nagwek2"/>
      </w:pPr>
      <w:r w:rsidRPr="00B76481">
        <w:t>Załącznik nr 2 – wzór umowy</w:t>
      </w:r>
      <w:r w:rsidR="001A668D">
        <w:t xml:space="preserve"> z załącznikami</w:t>
      </w:r>
      <w:r w:rsidRPr="00B76481">
        <w:t>,</w:t>
      </w:r>
    </w:p>
    <w:p w14:paraId="23FA0628" w14:textId="77777777" w:rsidR="00B76481" w:rsidRPr="00B76481" w:rsidRDefault="00B76481">
      <w:pPr>
        <w:pStyle w:val="Nagwek2"/>
      </w:pPr>
      <w:r w:rsidRPr="00B76481">
        <w:t>Załącznik nr 3 – formularz ofertowy,</w:t>
      </w:r>
    </w:p>
    <w:p w14:paraId="49CAE900" w14:textId="77777777" w:rsidR="00B76481" w:rsidRPr="00B76481" w:rsidRDefault="00B76481">
      <w:pPr>
        <w:pStyle w:val="Nagwek2"/>
      </w:pPr>
      <w:r w:rsidRPr="00B76481">
        <w:t>Załącznik nr 4 – JEDZ,</w:t>
      </w:r>
    </w:p>
    <w:p w14:paraId="08596EE2" w14:textId="6F90C18B" w:rsidR="00B76481" w:rsidRPr="00B76481" w:rsidRDefault="00B76481">
      <w:pPr>
        <w:pStyle w:val="Nagwek2"/>
      </w:pPr>
      <w:r w:rsidRPr="00B76481">
        <w:t xml:space="preserve">Załącznik nr 5 – wykaz </w:t>
      </w:r>
      <w:r w:rsidR="00E70F4F">
        <w:t>dostaw</w:t>
      </w:r>
    </w:p>
    <w:p w14:paraId="69FF8B52" w14:textId="77777777" w:rsidR="00B76481" w:rsidRPr="00B76481" w:rsidRDefault="00B76481">
      <w:pPr>
        <w:pStyle w:val="Nagwek2"/>
      </w:pPr>
      <w:r w:rsidRPr="00B76481">
        <w:t>Załącznik nr 6 – wykaz osób,</w:t>
      </w:r>
    </w:p>
    <w:p w14:paraId="0B90C3FA" w14:textId="77777777" w:rsidR="00B76481" w:rsidRPr="00B76481" w:rsidRDefault="00B76481">
      <w:pPr>
        <w:pStyle w:val="Nagwek2"/>
      </w:pPr>
      <w:r w:rsidRPr="00B76481">
        <w:t>Załącznik nr 7 – oświadczenie o braku podstaw wykluczenia</w:t>
      </w:r>
      <w:r>
        <w:t>;</w:t>
      </w:r>
    </w:p>
    <w:p w14:paraId="5DFA2BA1" w14:textId="72FEBA71" w:rsidR="00B76481" w:rsidRDefault="00B76481">
      <w:pPr>
        <w:pStyle w:val="Nagwek2"/>
      </w:pPr>
      <w:r w:rsidRPr="00B76481">
        <w:t xml:space="preserve">Załącznik nr 8 </w:t>
      </w:r>
      <w:r w:rsidR="00C7065B">
        <w:t>–</w:t>
      </w:r>
      <w:r w:rsidRPr="00B76481">
        <w:t xml:space="preserve"> oświadczenie o przynależności lub braku przynależności do tej samej </w:t>
      </w:r>
      <w:r w:rsidR="00C7065B">
        <w:tab/>
      </w:r>
      <w:r w:rsidRPr="00B76481">
        <w:t>grupy kapitałowej.</w:t>
      </w:r>
    </w:p>
    <w:p w14:paraId="314376D7" w14:textId="50586739" w:rsidR="00D6351E" w:rsidRPr="00D6351E" w:rsidRDefault="00E17EB4">
      <w:pPr>
        <w:pStyle w:val="Nagwek2"/>
      </w:pPr>
      <w:r>
        <w:t>Załącznik nr 9 – wzór zobowiązania podmiotu trzeciego.</w:t>
      </w:r>
    </w:p>
    <w:sectPr w:rsidR="00D6351E" w:rsidRPr="00D6351E" w:rsidSect="00152AD9">
      <w:footerReference w:type="even" r:id="rId17"/>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05486" w14:textId="77777777" w:rsidR="00742E5C" w:rsidRDefault="00742E5C" w:rsidP="005B68F8">
      <w:r>
        <w:separator/>
      </w:r>
    </w:p>
  </w:endnote>
  <w:endnote w:type="continuationSeparator" w:id="0">
    <w:p w14:paraId="672E8A81" w14:textId="77777777" w:rsidR="00742E5C" w:rsidRDefault="00742E5C" w:rsidP="005B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957224901"/>
      <w:docPartObj>
        <w:docPartGallery w:val="Page Numbers (Bottom of Page)"/>
        <w:docPartUnique/>
      </w:docPartObj>
    </w:sdtPr>
    <w:sdtContent>
      <w:p w14:paraId="07D44A1B" w14:textId="77777777" w:rsidR="0001683F" w:rsidRDefault="0001683F" w:rsidP="00E17E94">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762BA195" w14:textId="77777777" w:rsidR="0001683F" w:rsidRDefault="0001683F" w:rsidP="005B68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538480857"/>
      <w:docPartObj>
        <w:docPartGallery w:val="Page Numbers (Bottom of Page)"/>
        <w:docPartUnique/>
      </w:docPartObj>
    </w:sdtPr>
    <w:sdtContent>
      <w:p w14:paraId="4FB9BBE7" w14:textId="77777777" w:rsidR="0001683F" w:rsidRDefault="0001683F" w:rsidP="00E17E94">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236A6A95" w14:textId="77777777" w:rsidR="0001683F" w:rsidRDefault="0001683F" w:rsidP="005B68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A642" w14:textId="77777777" w:rsidR="00742E5C" w:rsidRDefault="00742E5C" w:rsidP="005B68F8">
      <w:r>
        <w:separator/>
      </w:r>
    </w:p>
  </w:footnote>
  <w:footnote w:type="continuationSeparator" w:id="0">
    <w:p w14:paraId="0B205349" w14:textId="77777777" w:rsidR="00742E5C" w:rsidRDefault="00742E5C" w:rsidP="005B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C4A3D4"/>
    <w:lvl w:ilvl="0">
      <w:start w:val="1"/>
      <w:numFmt w:val="decimal"/>
      <w:pStyle w:val="Nagwek1"/>
      <w:lvlText w:val="%1."/>
      <w:lvlJc w:val="left"/>
      <w:pPr>
        <w:ind w:left="1140" w:hanging="432"/>
      </w:pPr>
      <w:rPr>
        <w:rFonts w:ascii="Times New Roman" w:eastAsia="Times New Roman" w:hAnsi="Times New Roman" w:cs="Times New Roman" w:hint="default"/>
        <w:vertAlign w:val="baseline"/>
      </w:rPr>
    </w:lvl>
    <w:lvl w:ilvl="1">
      <w:start w:val="4"/>
      <w:numFmt w:val="decimal"/>
      <w:pStyle w:val="Nagwek2"/>
      <w:lvlText w:val="%1.%2"/>
      <w:lvlJc w:val="left"/>
      <w:pPr>
        <w:ind w:left="576" w:hanging="576"/>
      </w:pPr>
      <w:rPr>
        <w:rFonts w:hint="default"/>
        <w:i w:val="0"/>
      </w:rPr>
    </w:lvl>
    <w:lvl w:ilvl="2">
      <w:start w:val="3"/>
      <w:numFmt w:val="decimal"/>
      <w:lvlText w:val="%1.%2.%3"/>
      <w:lvlJc w:val="left"/>
      <w:pPr>
        <w:ind w:left="1134" w:hanging="1134"/>
      </w:pPr>
      <w:rPr>
        <w:rFonts w:hint="default"/>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 w15:restartNumberingAfterBreak="0">
    <w:nsid w:val="0A2A25F0"/>
    <w:multiLevelType w:val="hybridMultilevel"/>
    <w:tmpl w:val="BC1620B4"/>
    <w:lvl w:ilvl="0" w:tplc="0D028322">
      <w:start w:val="1"/>
      <w:numFmt w:val="decimal"/>
      <w:pStyle w:val="Styl1"/>
      <w:lvlText w:val="14.%1."/>
      <w:lvlJc w:val="left"/>
      <w:pPr>
        <w:ind w:left="360" w:hanging="360"/>
      </w:pPr>
      <w:rPr>
        <w:rFonts w:hint="default"/>
        <w:b/>
        <w:bCs w:val="0"/>
        <w:i w:val="0"/>
        <w:iCs/>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 w15:restartNumberingAfterBreak="0">
    <w:nsid w:val="13653B3C"/>
    <w:multiLevelType w:val="multilevel"/>
    <w:tmpl w:val="4642B670"/>
    <w:lvl w:ilvl="0">
      <w:start w:val="20"/>
      <w:numFmt w:val="decimal"/>
      <w:lvlText w:val="%1."/>
      <w:lvlJc w:val="left"/>
      <w:pPr>
        <w:ind w:left="780" w:hanging="780"/>
      </w:pPr>
      <w:rPr>
        <w:rFonts w:ascii="Times New Roman" w:hAnsi="Times New Roman" w:hint="default"/>
        <w:sz w:val="24"/>
      </w:rPr>
    </w:lvl>
    <w:lvl w:ilvl="1">
      <w:start w:val="4"/>
      <w:numFmt w:val="decimal"/>
      <w:lvlText w:val="%1.%2."/>
      <w:lvlJc w:val="left"/>
      <w:pPr>
        <w:ind w:left="1205" w:hanging="780"/>
      </w:pPr>
      <w:rPr>
        <w:rFonts w:ascii="Times New Roman" w:hAnsi="Times New Roman" w:hint="default"/>
        <w:sz w:val="24"/>
      </w:rPr>
    </w:lvl>
    <w:lvl w:ilvl="2">
      <w:start w:val="12"/>
      <w:numFmt w:val="decimal"/>
      <w:lvlText w:val="%1.%2.%3."/>
      <w:lvlJc w:val="left"/>
      <w:pPr>
        <w:ind w:left="1630" w:hanging="780"/>
      </w:pPr>
      <w:rPr>
        <w:rFonts w:ascii="Times New Roman" w:hAnsi="Times New Roman" w:hint="default"/>
        <w:sz w:val="24"/>
      </w:rPr>
    </w:lvl>
    <w:lvl w:ilvl="3">
      <w:start w:val="1"/>
      <w:numFmt w:val="decimal"/>
      <w:lvlText w:val="%1.%2.%3.%4."/>
      <w:lvlJc w:val="left"/>
      <w:pPr>
        <w:ind w:left="2055" w:hanging="780"/>
      </w:pPr>
      <w:rPr>
        <w:rFonts w:ascii="Times New Roman" w:hAnsi="Times New Roman" w:hint="default"/>
        <w:sz w:val="24"/>
      </w:rPr>
    </w:lvl>
    <w:lvl w:ilvl="4">
      <w:start w:val="1"/>
      <w:numFmt w:val="decimal"/>
      <w:lvlText w:val="%1.%2.%3.%4.%5."/>
      <w:lvlJc w:val="left"/>
      <w:pPr>
        <w:ind w:left="2780" w:hanging="1080"/>
      </w:pPr>
      <w:rPr>
        <w:rFonts w:ascii="Times New Roman" w:hAnsi="Times New Roman" w:hint="default"/>
        <w:sz w:val="24"/>
      </w:rPr>
    </w:lvl>
    <w:lvl w:ilvl="5">
      <w:start w:val="1"/>
      <w:numFmt w:val="decimal"/>
      <w:lvlText w:val="%1.%2.%3.%4.%5.%6."/>
      <w:lvlJc w:val="left"/>
      <w:pPr>
        <w:ind w:left="3205" w:hanging="1080"/>
      </w:pPr>
      <w:rPr>
        <w:rFonts w:ascii="Times New Roman" w:hAnsi="Times New Roman" w:hint="default"/>
        <w:sz w:val="24"/>
      </w:rPr>
    </w:lvl>
    <w:lvl w:ilvl="6">
      <w:start w:val="1"/>
      <w:numFmt w:val="decimal"/>
      <w:lvlText w:val="%1.%2.%3.%4.%5.%6.%7."/>
      <w:lvlJc w:val="left"/>
      <w:pPr>
        <w:ind w:left="3990" w:hanging="1440"/>
      </w:pPr>
      <w:rPr>
        <w:rFonts w:ascii="Times New Roman" w:hAnsi="Times New Roman" w:hint="default"/>
        <w:sz w:val="24"/>
      </w:rPr>
    </w:lvl>
    <w:lvl w:ilvl="7">
      <w:start w:val="1"/>
      <w:numFmt w:val="decimal"/>
      <w:lvlText w:val="%1.%2.%3.%4.%5.%6.%7.%8."/>
      <w:lvlJc w:val="left"/>
      <w:pPr>
        <w:ind w:left="4415" w:hanging="1440"/>
      </w:pPr>
      <w:rPr>
        <w:rFonts w:ascii="Times New Roman" w:hAnsi="Times New Roman" w:hint="default"/>
        <w:sz w:val="24"/>
      </w:rPr>
    </w:lvl>
    <w:lvl w:ilvl="8">
      <w:start w:val="1"/>
      <w:numFmt w:val="decimal"/>
      <w:lvlText w:val="%1.%2.%3.%4.%5.%6.%7.%8.%9."/>
      <w:lvlJc w:val="left"/>
      <w:pPr>
        <w:ind w:left="5200" w:hanging="1800"/>
      </w:pPr>
      <w:rPr>
        <w:rFonts w:ascii="Times New Roman" w:hAnsi="Times New Roman" w:hint="default"/>
        <w:sz w:val="24"/>
      </w:rPr>
    </w:lvl>
  </w:abstractNum>
  <w:abstractNum w:abstractNumId="3" w15:restartNumberingAfterBreak="0">
    <w:nsid w:val="19D4183F"/>
    <w:multiLevelType w:val="hybridMultilevel"/>
    <w:tmpl w:val="994A4DF0"/>
    <w:lvl w:ilvl="0" w:tplc="04150017">
      <w:start w:val="1"/>
      <w:numFmt w:val="lowerLetter"/>
      <w:lvlText w:val="%1)"/>
      <w:lvlJc w:val="left"/>
      <w:pPr>
        <w:ind w:left="3130" w:hanging="360"/>
      </w:pPr>
    </w:lvl>
    <w:lvl w:ilvl="1" w:tplc="04150019" w:tentative="1">
      <w:start w:val="1"/>
      <w:numFmt w:val="lowerLetter"/>
      <w:lvlText w:val="%2."/>
      <w:lvlJc w:val="left"/>
      <w:pPr>
        <w:ind w:left="3850" w:hanging="360"/>
      </w:pPr>
    </w:lvl>
    <w:lvl w:ilvl="2" w:tplc="0415001B" w:tentative="1">
      <w:start w:val="1"/>
      <w:numFmt w:val="lowerRoman"/>
      <w:lvlText w:val="%3."/>
      <w:lvlJc w:val="right"/>
      <w:pPr>
        <w:ind w:left="4570" w:hanging="180"/>
      </w:pPr>
    </w:lvl>
    <w:lvl w:ilvl="3" w:tplc="0415000F" w:tentative="1">
      <w:start w:val="1"/>
      <w:numFmt w:val="decimal"/>
      <w:lvlText w:val="%4."/>
      <w:lvlJc w:val="left"/>
      <w:pPr>
        <w:ind w:left="5290" w:hanging="360"/>
      </w:pPr>
    </w:lvl>
    <w:lvl w:ilvl="4" w:tplc="04150019" w:tentative="1">
      <w:start w:val="1"/>
      <w:numFmt w:val="lowerLetter"/>
      <w:lvlText w:val="%5."/>
      <w:lvlJc w:val="left"/>
      <w:pPr>
        <w:ind w:left="6010" w:hanging="360"/>
      </w:pPr>
    </w:lvl>
    <w:lvl w:ilvl="5" w:tplc="0415001B" w:tentative="1">
      <w:start w:val="1"/>
      <w:numFmt w:val="lowerRoman"/>
      <w:lvlText w:val="%6."/>
      <w:lvlJc w:val="right"/>
      <w:pPr>
        <w:ind w:left="6730" w:hanging="180"/>
      </w:pPr>
    </w:lvl>
    <w:lvl w:ilvl="6" w:tplc="0415000F" w:tentative="1">
      <w:start w:val="1"/>
      <w:numFmt w:val="decimal"/>
      <w:lvlText w:val="%7."/>
      <w:lvlJc w:val="left"/>
      <w:pPr>
        <w:ind w:left="7450" w:hanging="360"/>
      </w:pPr>
    </w:lvl>
    <w:lvl w:ilvl="7" w:tplc="04150019" w:tentative="1">
      <w:start w:val="1"/>
      <w:numFmt w:val="lowerLetter"/>
      <w:lvlText w:val="%8."/>
      <w:lvlJc w:val="left"/>
      <w:pPr>
        <w:ind w:left="8170" w:hanging="360"/>
      </w:pPr>
    </w:lvl>
    <w:lvl w:ilvl="8" w:tplc="0415001B" w:tentative="1">
      <w:start w:val="1"/>
      <w:numFmt w:val="lowerRoman"/>
      <w:lvlText w:val="%9."/>
      <w:lvlJc w:val="right"/>
      <w:pPr>
        <w:ind w:left="8890" w:hanging="180"/>
      </w:pPr>
    </w:lvl>
  </w:abstractNum>
  <w:abstractNum w:abstractNumId="4" w15:restartNumberingAfterBreak="0">
    <w:nsid w:val="1A0C7E46"/>
    <w:multiLevelType w:val="multilevel"/>
    <w:tmpl w:val="32F8D62A"/>
    <w:lvl w:ilvl="0">
      <w:start w:val="7"/>
      <w:numFmt w:val="decimal"/>
      <w:lvlText w:val="%1."/>
      <w:lvlJc w:val="left"/>
      <w:pPr>
        <w:ind w:left="540" w:hanging="540"/>
      </w:pPr>
      <w:rPr>
        <w:rFonts w:hint="default"/>
      </w:rPr>
    </w:lvl>
    <w:lvl w:ilvl="1">
      <w:start w:val="9"/>
      <w:numFmt w:val="decimal"/>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5" w15:restartNumberingAfterBreak="0">
    <w:nsid w:val="29206DC4"/>
    <w:multiLevelType w:val="multilevel"/>
    <w:tmpl w:val="9BB04BE4"/>
    <w:lvl w:ilvl="0">
      <w:start w:val="7"/>
      <w:numFmt w:val="decimal"/>
      <w:lvlText w:val="%1."/>
      <w:lvlJc w:val="left"/>
      <w:pPr>
        <w:ind w:left="720" w:hanging="720"/>
      </w:pPr>
      <w:rPr>
        <w:rFonts w:hint="default"/>
      </w:rPr>
    </w:lvl>
    <w:lvl w:ilvl="1">
      <w:start w:val="1"/>
      <w:numFmt w:val="decimal"/>
      <w:lvlText w:val="%1.%2."/>
      <w:lvlJc w:val="left"/>
      <w:pPr>
        <w:ind w:left="1098" w:hanging="720"/>
      </w:pPr>
      <w:rPr>
        <w:rFonts w:hint="default"/>
      </w:rPr>
    </w:lvl>
    <w:lvl w:ilvl="2">
      <w:start w:val="4"/>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 w15:restartNumberingAfterBreak="0">
    <w:nsid w:val="37824307"/>
    <w:multiLevelType w:val="hybridMultilevel"/>
    <w:tmpl w:val="73EA548C"/>
    <w:lvl w:ilvl="0" w:tplc="3BDE08FE">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EE0E87"/>
    <w:multiLevelType w:val="hybridMultilevel"/>
    <w:tmpl w:val="27E0260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561E732C"/>
    <w:multiLevelType w:val="multilevel"/>
    <w:tmpl w:val="3B50CFEC"/>
    <w:lvl w:ilvl="0">
      <w:start w:val="7"/>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lowerLetter"/>
      <w:pStyle w:val="Nagwek4"/>
      <w:lvlText w:val="%3)"/>
      <w:lvlJc w:val="left"/>
      <w:pPr>
        <w:ind w:left="1854" w:hanging="720"/>
      </w:pPr>
      <w:rPr>
        <w:rFonts w:ascii="Times New Roman" w:eastAsia="Times New Roman"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9B06FB8"/>
    <w:multiLevelType w:val="hybridMultilevel"/>
    <w:tmpl w:val="545CB31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5FB900F1"/>
    <w:multiLevelType w:val="hybridMultilevel"/>
    <w:tmpl w:val="95161310"/>
    <w:lvl w:ilvl="0" w:tplc="04150017">
      <w:start w:val="1"/>
      <w:numFmt w:val="lowerLetter"/>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1" w15:restartNumberingAfterBreak="0">
    <w:nsid w:val="6C36296A"/>
    <w:multiLevelType w:val="multilevel"/>
    <w:tmpl w:val="F86607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B44C96"/>
    <w:multiLevelType w:val="hybridMultilevel"/>
    <w:tmpl w:val="04B28248"/>
    <w:lvl w:ilvl="0" w:tplc="04150017">
      <w:start w:val="1"/>
      <w:numFmt w:val="lowerLetter"/>
      <w:lvlText w:val="%1)"/>
      <w:lvlJc w:val="left"/>
      <w:pPr>
        <w:ind w:left="158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2"/>
  </w:num>
  <w:num w:numId="4">
    <w:abstractNumId w:val="1"/>
  </w:num>
  <w:num w:numId="5">
    <w:abstractNumId w:val="3"/>
  </w:num>
  <w:num w:numId="6">
    <w:abstractNumId w:val="8"/>
  </w:num>
  <w:num w:numId="7">
    <w:abstractNumId w:val="10"/>
  </w:num>
  <w:num w:numId="8">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4"/>
  </w:num>
  <w:num w:numId="17">
    <w:abstractNumId w:val="0"/>
  </w:num>
  <w:num w:numId="18">
    <w:abstractNumId w:val="0"/>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lvlOverride w:ilvl="0">
      <w:startOverride w:val="2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2"/>
  </w:num>
  <w:num w:numId="33">
    <w:abstractNumId w:val="0"/>
  </w:num>
  <w:num w:numId="3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num>
  <w:num w:numId="37">
    <w:abstractNumId w:val="0"/>
  </w:num>
  <w:num w:numId="38">
    <w:abstractNumId w:val="0"/>
  </w:num>
  <w:num w:numId="39">
    <w:abstractNumId w:val="0"/>
  </w:num>
  <w:num w:numId="40">
    <w:abstractNumId w:val="0"/>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0"/>
    <w:lvlOverride w:ilvl="0">
      <w:startOverride w:val="8"/>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11"/>
  </w:num>
  <w:num w:numId="46">
    <w:abstractNumId w:val="6"/>
  </w:num>
  <w:num w:numId="47">
    <w:abstractNumId w:val="0"/>
    <w:lvlOverride w:ilvl="0">
      <w:startOverride w:val="20"/>
    </w:lvlOverride>
    <w:lvlOverride w:ilvl="1">
      <w:startOverride w:val="1"/>
    </w:lvlOverride>
  </w:num>
  <w:num w:numId="48">
    <w:abstractNumId w:val="0"/>
    <w:lvlOverride w:ilvl="0">
      <w:startOverride w:val="20"/>
    </w:lvlOverride>
    <w:lvlOverride w:ilvl="1">
      <w:startOverride w:val="1"/>
    </w:lvlOverride>
    <w:lvlOverride w:ilvl="2">
      <w:startOverride w:val="12"/>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E7"/>
    <w:rsid w:val="00000B51"/>
    <w:rsid w:val="00000CAF"/>
    <w:rsid w:val="000063B0"/>
    <w:rsid w:val="00006B8B"/>
    <w:rsid w:val="000120BB"/>
    <w:rsid w:val="00012D0E"/>
    <w:rsid w:val="0001683F"/>
    <w:rsid w:val="000219AA"/>
    <w:rsid w:val="00034DD0"/>
    <w:rsid w:val="00034E94"/>
    <w:rsid w:val="0004017A"/>
    <w:rsid w:val="000410C8"/>
    <w:rsid w:val="000410F5"/>
    <w:rsid w:val="000444B8"/>
    <w:rsid w:val="00044BC7"/>
    <w:rsid w:val="00050154"/>
    <w:rsid w:val="00060B7F"/>
    <w:rsid w:val="0006289C"/>
    <w:rsid w:val="00063494"/>
    <w:rsid w:val="00066B11"/>
    <w:rsid w:val="00070541"/>
    <w:rsid w:val="00073591"/>
    <w:rsid w:val="0007515E"/>
    <w:rsid w:val="00076288"/>
    <w:rsid w:val="00077269"/>
    <w:rsid w:val="00094998"/>
    <w:rsid w:val="0009658B"/>
    <w:rsid w:val="000A13EF"/>
    <w:rsid w:val="000A26FD"/>
    <w:rsid w:val="000A56B0"/>
    <w:rsid w:val="000B6E51"/>
    <w:rsid w:val="000C30C8"/>
    <w:rsid w:val="000C4054"/>
    <w:rsid w:val="000C756E"/>
    <w:rsid w:val="000E1014"/>
    <w:rsid w:val="000E28E9"/>
    <w:rsid w:val="00100AB7"/>
    <w:rsid w:val="00107934"/>
    <w:rsid w:val="00115868"/>
    <w:rsid w:val="00130430"/>
    <w:rsid w:val="00130558"/>
    <w:rsid w:val="00134C6E"/>
    <w:rsid w:val="001352F0"/>
    <w:rsid w:val="001371A0"/>
    <w:rsid w:val="00144498"/>
    <w:rsid w:val="00146984"/>
    <w:rsid w:val="00152AD9"/>
    <w:rsid w:val="00156DB7"/>
    <w:rsid w:val="001619ED"/>
    <w:rsid w:val="00174479"/>
    <w:rsid w:val="001758A2"/>
    <w:rsid w:val="0018596E"/>
    <w:rsid w:val="00193C51"/>
    <w:rsid w:val="001A668D"/>
    <w:rsid w:val="001C558D"/>
    <w:rsid w:val="001D4FEC"/>
    <w:rsid w:val="001E25F3"/>
    <w:rsid w:val="001E734E"/>
    <w:rsid w:val="001F3401"/>
    <w:rsid w:val="001F503A"/>
    <w:rsid w:val="00205434"/>
    <w:rsid w:val="00214B96"/>
    <w:rsid w:val="00224333"/>
    <w:rsid w:val="00224C11"/>
    <w:rsid w:val="002277BC"/>
    <w:rsid w:val="00230208"/>
    <w:rsid w:val="00232D1F"/>
    <w:rsid w:val="002401F7"/>
    <w:rsid w:val="0024151A"/>
    <w:rsid w:val="0024439A"/>
    <w:rsid w:val="00252F31"/>
    <w:rsid w:val="002576E6"/>
    <w:rsid w:val="00257B4D"/>
    <w:rsid w:val="0026775A"/>
    <w:rsid w:val="00271969"/>
    <w:rsid w:val="0027572B"/>
    <w:rsid w:val="00277728"/>
    <w:rsid w:val="0028214D"/>
    <w:rsid w:val="00283877"/>
    <w:rsid w:val="00285212"/>
    <w:rsid w:val="0028652B"/>
    <w:rsid w:val="00293ABE"/>
    <w:rsid w:val="002A3BCB"/>
    <w:rsid w:val="002A4CAE"/>
    <w:rsid w:val="002A4DCA"/>
    <w:rsid w:val="002A4E97"/>
    <w:rsid w:val="002B77F2"/>
    <w:rsid w:val="002D310C"/>
    <w:rsid w:val="002D3E74"/>
    <w:rsid w:val="002E0255"/>
    <w:rsid w:val="002E06B0"/>
    <w:rsid w:val="002E26F9"/>
    <w:rsid w:val="002F34FC"/>
    <w:rsid w:val="002F6BB5"/>
    <w:rsid w:val="003011D8"/>
    <w:rsid w:val="00305712"/>
    <w:rsid w:val="00305B64"/>
    <w:rsid w:val="00306211"/>
    <w:rsid w:val="00313877"/>
    <w:rsid w:val="0031611A"/>
    <w:rsid w:val="00316371"/>
    <w:rsid w:val="00321E2F"/>
    <w:rsid w:val="00330FC6"/>
    <w:rsid w:val="00331760"/>
    <w:rsid w:val="003324E1"/>
    <w:rsid w:val="0034098F"/>
    <w:rsid w:val="0034438F"/>
    <w:rsid w:val="00354951"/>
    <w:rsid w:val="00357D74"/>
    <w:rsid w:val="00363EA4"/>
    <w:rsid w:val="003652AD"/>
    <w:rsid w:val="0036780A"/>
    <w:rsid w:val="00377D10"/>
    <w:rsid w:val="00381A98"/>
    <w:rsid w:val="00382820"/>
    <w:rsid w:val="003857FC"/>
    <w:rsid w:val="00386351"/>
    <w:rsid w:val="00387F76"/>
    <w:rsid w:val="00391FF8"/>
    <w:rsid w:val="00393D8D"/>
    <w:rsid w:val="003B18BC"/>
    <w:rsid w:val="003B5032"/>
    <w:rsid w:val="003B6C7F"/>
    <w:rsid w:val="003C3C01"/>
    <w:rsid w:val="003D1EB8"/>
    <w:rsid w:val="003D2B01"/>
    <w:rsid w:val="003E014C"/>
    <w:rsid w:val="003E6F0E"/>
    <w:rsid w:val="003F0D81"/>
    <w:rsid w:val="003F2A54"/>
    <w:rsid w:val="003F44E8"/>
    <w:rsid w:val="003F590D"/>
    <w:rsid w:val="003F74CA"/>
    <w:rsid w:val="004108F9"/>
    <w:rsid w:val="00412EFC"/>
    <w:rsid w:val="004245B3"/>
    <w:rsid w:val="00424A1F"/>
    <w:rsid w:val="0043240E"/>
    <w:rsid w:val="00433479"/>
    <w:rsid w:val="00443507"/>
    <w:rsid w:val="00446232"/>
    <w:rsid w:val="00446725"/>
    <w:rsid w:val="00450967"/>
    <w:rsid w:val="00454C6E"/>
    <w:rsid w:val="004647C3"/>
    <w:rsid w:val="004820ED"/>
    <w:rsid w:val="004840FB"/>
    <w:rsid w:val="0048413A"/>
    <w:rsid w:val="00494A9A"/>
    <w:rsid w:val="00495A53"/>
    <w:rsid w:val="00497742"/>
    <w:rsid w:val="004979BB"/>
    <w:rsid w:val="004A0178"/>
    <w:rsid w:val="004A2480"/>
    <w:rsid w:val="004A2570"/>
    <w:rsid w:val="004A657E"/>
    <w:rsid w:val="004B58C0"/>
    <w:rsid w:val="004B6199"/>
    <w:rsid w:val="004C06FA"/>
    <w:rsid w:val="004C23C3"/>
    <w:rsid w:val="004D13E2"/>
    <w:rsid w:val="004D5FC9"/>
    <w:rsid w:val="004E397E"/>
    <w:rsid w:val="004F04A5"/>
    <w:rsid w:val="004F0E03"/>
    <w:rsid w:val="004F2BE2"/>
    <w:rsid w:val="0050624B"/>
    <w:rsid w:val="00517B5D"/>
    <w:rsid w:val="00523835"/>
    <w:rsid w:val="005256A8"/>
    <w:rsid w:val="005263B3"/>
    <w:rsid w:val="00534657"/>
    <w:rsid w:val="00550822"/>
    <w:rsid w:val="005557A1"/>
    <w:rsid w:val="0055620C"/>
    <w:rsid w:val="00560357"/>
    <w:rsid w:val="00560C1C"/>
    <w:rsid w:val="00567730"/>
    <w:rsid w:val="00570270"/>
    <w:rsid w:val="005744DA"/>
    <w:rsid w:val="005748E2"/>
    <w:rsid w:val="0057701F"/>
    <w:rsid w:val="00580F1E"/>
    <w:rsid w:val="00580F6A"/>
    <w:rsid w:val="00583C02"/>
    <w:rsid w:val="00586E01"/>
    <w:rsid w:val="00590B6C"/>
    <w:rsid w:val="005A0706"/>
    <w:rsid w:val="005A3D79"/>
    <w:rsid w:val="005B464F"/>
    <w:rsid w:val="005B68F8"/>
    <w:rsid w:val="005C245F"/>
    <w:rsid w:val="005C4FB5"/>
    <w:rsid w:val="005D1720"/>
    <w:rsid w:val="005D4B7F"/>
    <w:rsid w:val="005D6946"/>
    <w:rsid w:val="005E02A6"/>
    <w:rsid w:val="005E60BF"/>
    <w:rsid w:val="005F6B2E"/>
    <w:rsid w:val="00600B8E"/>
    <w:rsid w:val="00614CC1"/>
    <w:rsid w:val="00630248"/>
    <w:rsid w:val="00631523"/>
    <w:rsid w:val="00632091"/>
    <w:rsid w:val="00633212"/>
    <w:rsid w:val="006334D4"/>
    <w:rsid w:val="0063592D"/>
    <w:rsid w:val="00637ECD"/>
    <w:rsid w:val="00642EAB"/>
    <w:rsid w:val="0064448E"/>
    <w:rsid w:val="006502FF"/>
    <w:rsid w:val="00660604"/>
    <w:rsid w:val="00660892"/>
    <w:rsid w:val="006614F4"/>
    <w:rsid w:val="006667EC"/>
    <w:rsid w:val="006778DF"/>
    <w:rsid w:val="00680A11"/>
    <w:rsid w:val="00681A99"/>
    <w:rsid w:val="00687D81"/>
    <w:rsid w:val="00693A05"/>
    <w:rsid w:val="006A2709"/>
    <w:rsid w:val="006A2830"/>
    <w:rsid w:val="006C2470"/>
    <w:rsid w:val="006C2734"/>
    <w:rsid w:val="006D27AE"/>
    <w:rsid w:val="006E2621"/>
    <w:rsid w:val="006E54F2"/>
    <w:rsid w:val="006E6BFB"/>
    <w:rsid w:val="00710A9B"/>
    <w:rsid w:val="00710D46"/>
    <w:rsid w:val="00711CA5"/>
    <w:rsid w:val="00712C93"/>
    <w:rsid w:val="00722732"/>
    <w:rsid w:val="00735F63"/>
    <w:rsid w:val="00737B43"/>
    <w:rsid w:val="00740490"/>
    <w:rsid w:val="00742E5C"/>
    <w:rsid w:val="0074684A"/>
    <w:rsid w:val="00753830"/>
    <w:rsid w:val="0075702B"/>
    <w:rsid w:val="00766865"/>
    <w:rsid w:val="007724D9"/>
    <w:rsid w:val="00774AE7"/>
    <w:rsid w:val="0078278E"/>
    <w:rsid w:val="00783F92"/>
    <w:rsid w:val="00784A7C"/>
    <w:rsid w:val="00790EF3"/>
    <w:rsid w:val="00796FBB"/>
    <w:rsid w:val="007A16C7"/>
    <w:rsid w:val="007A2579"/>
    <w:rsid w:val="007A4307"/>
    <w:rsid w:val="007A45C8"/>
    <w:rsid w:val="007A7626"/>
    <w:rsid w:val="007B6A0A"/>
    <w:rsid w:val="007B797B"/>
    <w:rsid w:val="007C0970"/>
    <w:rsid w:val="007C123F"/>
    <w:rsid w:val="007C228A"/>
    <w:rsid w:val="007C3F97"/>
    <w:rsid w:val="007C4866"/>
    <w:rsid w:val="007C758D"/>
    <w:rsid w:val="007D0B98"/>
    <w:rsid w:val="007D1485"/>
    <w:rsid w:val="007D1FC0"/>
    <w:rsid w:val="007D25C7"/>
    <w:rsid w:val="007D7658"/>
    <w:rsid w:val="007E1340"/>
    <w:rsid w:val="007E2E07"/>
    <w:rsid w:val="007E3D51"/>
    <w:rsid w:val="007F3FC3"/>
    <w:rsid w:val="007F5F5B"/>
    <w:rsid w:val="008040B1"/>
    <w:rsid w:val="00804F50"/>
    <w:rsid w:val="00805111"/>
    <w:rsid w:val="00816427"/>
    <w:rsid w:val="008173EA"/>
    <w:rsid w:val="008176EC"/>
    <w:rsid w:val="0083407D"/>
    <w:rsid w:val="00840EA8"/>
    <w:rsid w:val="00845B8A"/>
    <w:rsid w:val="008612C2"/>
    <w:rsid w:val="00861A8D"/>
    <w:rsid w:val="008654F4"/>
    <w:rsid w:val="008672CF"/>
    <w:rsid w:val="00882EA6"/>
    <w:rsid w:val="008A0E31"/>
    <w:rsid w:val="008A4452"/>
    <w:rsid w:val="008A7AAA"/>
    <w:rsid w:val="008B15D9"/>
    <w:rsid w:val="008B38E7"/>
    <w:rsid w:val="008C1072"/>
    <w:rsid w:val="008C1A89"/>
    <w:rsid w:val="008C31E6"/>
    <w:rsid w:val="008D6726"/>
    <w:rsid w:val="008E11EF"/>
    <w:rsid w:val="008E35A3"/>
    <w:rsid w:val="008E35D8"/>
    <w:rsid w:val="008E3E87"/>
    <w:rsid w:val="008F1E5C"/>
    <w:rsid w:val="008F738D"/>
    <w:rsid w:val="008F7F5A"/>
    <w:rsid w:val="00920F93"/>
    <w:rsid w:val="00932B73"/>
    <w:rsid w:val="0094076A"/>
    <w:rsid w:val="00944C32"/>
    <w:rsid w:val="00951592"/>
    <w:rsid w:val="0095196D"/>
    <w:rsid w:val="009628E6"/>
    <w:rsid w:val="009701E6"/>
    <w:rsid w:val="009723BC"/>
    <w:rsid w:val="00980B0C"/>
    <w:rsid w:val="00980E20"/>
    <w:rsid w:val="009835C7"/>
    <w:rsid w:val="0098797F"/>
    <w:rsid w:val="009F3D49"/>
    <w:rsid w:val="00A01FDB"/>
    <w:rsid w:val="00A02748"/>
    <w:rsid w:val="00A13814"/>
    <w:rsid w:val="00A17B9C"/>
    <w:rsid w:val="00A216A9"/>
    <w:rsid w:val="00A249D9"/>
    <w:rsid w:val="00A40EFD"/>
    <w:rsid w:val="00A43EA1"/>
    <w:rsid w:val="00A62282"/>
    <w:rsid w:val="00A6403B"/>
    <w:rsid w:val="00A75FBD"/>
    <w:rsid w:val="00A83060"/>
    <w:rsid w:val="00A850DE"/>
    <w:rsid w:val="00A9302C"/>
    <w:rsid w:val="00A93F48"/>
    <w:rsid w:val="00A96FF3"/>
    <w:rsid w:val="00AA5417"/>
    <w:rsid w:val="00AA5859"/>
    <w:rsid w:val="00AB1219"/>
    <w:rsid w:val="00AB5EFE"/>
    <w:rsid w:val="00AB7318"/>
    <w:rsid w:val="00AC2C24"/>
    <w:rsid w:val="00AC2E35"/>
    <w:rsid w:val="00AC38D5"/>
    <w:rsid w:val="00AC5D4F"/>
    <w:rsid w:val="00AD15C0"/>
    <w:rsid w:val="00AD4A5F"/>
    <w:rsid w:val="00AE0EA4"/>
    <w:rsid w:val="00AE3781"/>
    <w:rsid w:val="00AF4F86"/>
    <w:rsid w:val="00B24009"/>
    <w:rsid w:val="00B269EF"/>
    <w:rsid w:val="00B3210F"/>
    <w:rsid w:val="00B326F0"/>
    <w:rsid w:val="00B32969"/>
    <w:rsid w:val="00B36F5E"/>
    <w:rsid w:val="00B37E62"/>
    <w:rsid w:val="00B45B8A"/>
    <w:rsid w:val="00B46E89"/>
    <w:rsid w:val="00B46F54"/>
    <w:rsid w:val="00B60CEC"/>
    <w:rsid w:val="00B637E6"/>
    <w:rsid w:val="00B6438F"/>
    <w:rsid w:val="00B76481"/>
    <w:rsid w:val="00B82D53"/>
    <w:rsid w:val="00B85F04"/>
    <w:rsid w:val="00B87414"/>
    <w:rsid w:val="00B93F49"/>
    <w:rsid w:val="00B955E3"/>
    <w:rsid w:val="00B95FD5"/>
    <w:rsid w:val="00BB3A4C"/>
    <w:rsid w:val="00BB411B"/>
    <w:rsid w:val="00BB43D6"/>
    <w:rsid w:val="00BB6187"/>
    <w:rsid w:val="00BD3F14"/>
    <w:rsid w:val="00BD4BB9"/>
    <w:rsid w:val="00BE3793"/>
    <w:rsid w:val="00BE4722"/>
    <w:rsid w:val="00BE4DC8"/>
    <w:rsid w:val="00BE67EC"/>
    <w:rsid w:val="00BF3164"/>
    <w:rsid w:val="00BF64D7"/>
    <w:rsid w:val="00BF7407"/>
    <w:rsid w:val="00C03D38"/>
    <w:rsid w:val="00C03FFD"/>
    <w:rsid w:val="00C045A7"/>
    <w:rsid w:val="00C13576"/>
    <w:rsid w:val="00C204DB"/>
    <w:rsid w:val="00C222B4"/>
    <w:rsid w:val="00C50AAE"/>
    <w:rsid w:val="00C66834"/>
    <w:rsid w:val="00C7065B"/>
    <w:rsid w:val="00C83F21"/>
    <w:rsid w:val="00C87CDD"/>
    <w:rsid w:val="00C92848"/>
    <w:rsid w:val="00C93468"/>
    <w:rsid w:val="00CA3D1D"/>
    <w:rsid w:val="00CB1ED8"/>
    <w:rsid w:val="00CB2B15"/>
    <w:rsid w:val="00CB5BA4"/>
    <w:rsid w:val="00CC23A0"/>
    <w:rsid w:val="00CC4D02"/>
    <w:rsid w:val="00CC773E"/>
    <w:rsid w:val="00CD07AE"/>
    <w:rsid w:val="00CD3110"/>
    <w:rsid w:val="00CD5130"/>
    <w:rsid w:val="00CD662E"/>
    <w:rsid w:val="00CD7168"/>
    <w:rsid w:val="00CE067C"/>
    <w:rsid w:val="00CE444E"/>
    <w:rsid w:val="00CE64A1"/>
    <w:rsid w:val="00CF379B"/>
    <w:rsid w:val="00D03251"/>
    <w:rsid w:val="00D04A4F"/>
    <w:rsid w:val="00D140FA"/>
    <w:rsid w:val="00D16E9F"/>
    <w:rsid w:val="00D204AC"/>
    <w:rsid w:val="00D30293"/>
    <w:rsid w:val="00D3136E"/>
    <w:rsid w:val="00D31422"/>
    <w:rsid w:val="00D32166"/>
    <w:rsid w:val="00D32F79"/>
    <w:rsid w:val="00D33773"/>
    <w:rsid w:val="00D42E48"/>
    <w:rsid w:val="00D5698D"/>
    <w:rsid w:val="00D62446"/>
    <w:rsid w:val="00D627D4"/>
    <w:rsid w:val="00D6331D"/>
    <w:rsid w:val="00D6351E"/>
    <w:rsid w:val="00D70D52"/>
    <w:rsid w:val="00D720C9"/>
    <w:rsid w:val="00D86196"/>
    <w:rsid w:val="00D87B1D"/>
    <w:rsid w:val="00D9035C"/>
    <w:rsid w:val="00D90F88"/>
    <w:rsid w:val="00D9378E"/>
    <w:rsid w:val="00DA206A"/>
    <w:rsid w:val="00DB2588"/>
    <w:rsid w:val="00DE342E"/>
    <w:rsid w:val="00DE3D02"/>
    <w:rsid w:val="00DF3CF7"/>
    <w:rsid w:val="00E0703D"/>
    <w:rsid w:val="00E12951"/>
    <w:rsid w:val="00E16A59"/>
    <w:rsid w:val="00E17E94"/>
    <w:rsid w:val="00E17EB4"/>
    <w:rsid w:val="00E3141C"/>
    <w:rsid w:val="00E32246"/>
    <w:rsid w:val="00E35C02"/>
    <w:rsid w:val="00E43CCC"/>
    <w:rsid w:val="00E54528"/>
    <w:rsid w:val="00E55A5A"/>
    <w:rsid w:val="00E579CF"/>
    <w:rsid w:val="00E6091B"/>
    <w:rsid w:val="00E70F4F"/>
    <w:rsid w:val="00E7224A"/>
    <w:rsid w:val="00E75106"/>
    <w:rsid w:val="00E842B1"/>
    <w:rsid w:val="00E92744"/>
    <w:rsid w:val="00E94EC5"/>
    <w:rsid w:val="00E9655C"/>
    <w:rsid w:val="00EB3654"/>
    <w:rsid w:val="00EB78E7"/>
    <w:rsid w:val="00EC5A2E"/>
    <w:rsid w:val="00ED5D0B"/>
    <w:rsid w:val="00EE3C9B"/>
    <w:rsid w:val="00EF1D9A"/>
    <w:rsid w:val="00EF45E7"/>
    <w:rsid w:val="00F06952"/>
    <w:rsid w:val="00F120C3"/>
    <w:rsid w:val="00F1257F"/>
    <w:rsid w:val="00F17DBE"/>
    <w:rsid w:val="00F20C3B"/>
    <w:rsid w:val="00F22152"/>
    <w:rsid w:val="00F22AAE"/>
    <w:rsid w:val="00F26E9C"/>
    <w:rsid w:val="00F366F0"/>
    <w:rsid w:val="00F37DE7"/>
    <w:rsid w:val="00F50A3E"/>
    <w:rsid w:val="00F5232B"/>
    <w:rsid w:val="00F525DF"/>
    <w:rsid w:val="00F53FF1"/>
    <w:rsid w:val="00F60516"/>
    <w:rsid w:val="00F609B6"/>
    <w:rsid w:val="00F639A4"/>
    <w:rsid w:val="00F6498A"/>
    <w:rsid w:val="00F6596E"/>
    <w:rsid w:val="00F70A0D"/>
    <w:rsid w:val="00F7252F"/>
    <w:rsid w:val="00F762A0"/>
    <w:rsid w:val="00F77A1B"/>
    <w:rsid w:val="00F84E4C"/>
    <w:rsid w:val="00FA75C1"/>
    <w:rsid w:val="00FC23B8"/>
    <w:rsid w:val="00FC4A73"/>
    <w:rsid w:val="00FC4CAC"/>
    <w:rsid w:val="00FD0AF4"/>
    <w:rsid w:val="00FD4789"/>
    <w:rsid w:val="00FD6A5D"/>
    <w:rsid w:val="00FE3C6B"/>
    <w:rsid w:val="00FE7BB8"/>
    <w:rsid w:val="00FF2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95727"/>
  <w14:defaultImageDpi w14:val="32767"/>
  <w15:chartTrackingRefBased/>
  <w15:docId w15:val="{4F452078-21A1-164B-A21C-5C5922B2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4F04A5"/>
    <w:pPr>
      <w:suppressAutoHyphens/>
    </w:pPr>
    <w:rPr>
      <w:lang w:eastAsia="ar-SA"/>
    </w:rPr>
  </w:style>
  <w:style w:type="paragraph" w:styleId="Nagwek1">
    <w:name w:val="heading 1"/>
    <w:aliases w:val="Rozdział SWZ"/>
    <w:basedOn w:val="Normalny"/>
    <w:next w:val="Normalny"/>
    <w:link w:val="Nagwek1Znak"/>
    <w:autoRedefine/>
    <w:qFormat/>
    <w:rsid w:val="00A17B9C"/>
    <w:pPr>
      <w:keepNext/>
      <w:numPr>
        <w:numId w:val="1"/>
      </w:numPr>
      <w:spacing w:after="120"/>
      <w:ind w:left="432"/>
      <w:jc w:val="both"/>
      <w:outlineLvl w:val="0"/>
    </w:pPr>
    <w:rPr>
      <w:b/>
      <w:color w:val="000000"/>
      <w:sz w:val="28"/>
    </w:rPr>
  </w:style>
  <w:style w:type="paragraph" w:styleId="Nagwek2">
    <w:name w:val="heading 2"/>
    <w:basedOn w:val="Normalny"/>
    <w:next w:val="Normalny"/>
    <w:link w:val="Nagwek2Znak"/>
    <w:autoRedefine/>
    <w:qFormat/>
    <w:rsid w:val="00660892"/>
    <w:pPr>
      <w:numPr>
        <w:ilvl w:val="1"/>
        <w:numId w:val="1"/>
      </w:numPr>
      <w:spacing w:after="120"/>
      <w:jc w:val="both"/>
      <w:outlineLvl w:val="1"/>
    </w:pPr>
    <w:rPr>
      <w:sz w:val="24"/>
    </w:rPr>
  </w:style>
  <w:style w:type="paragraph" w:styleId="Nagwek3">
    <w:name w:val="heading 3"/>
    <w:basedOn w:val="Normalny"/>
    <w:next w:val="Normalny"/>
    <w:link w:val="Nagwek3Znak"/>
    <w:autoRedefine/>
    <w:rsid w:val="00737B43"/>
    <w:pPr>
      <w:keepNext/>
      <w:spacing w:after="120"/>
      <w:ind w:left="1134"/>
      <w:jc w:val="both"/>
      <w:outlineLvl w:val="2"/>
    </w:pPr>
    <w:rPr>
      <w:sz w:val="24"/>
      <w:szCs w:val="24"/>
    </w:rPr>
  </w:style>
  <w:style w:type="paragraph" w:styleId="Nagwek4">
    <w:name w:val="heading 4"/>
    <w:basedOn w:val="Normalny"/>
    <w:next w:val="Normalny"/>
    <w:link w:val="Nagwek4Znak"/>
    <w:autoRedefine/>
    <w:qFormat/>
    <w:rsid w:val="0075702B"/>
    <w:pPr>
      <w:numPr>
        <w:ilvl w:val="2"/>
        <w:numId w:val="6"/>
      </w:numPr>
      <w:spacing w:after="120"/>
      <w:ind w:left="1276" w:hanging="142"/>
      <w:jc w:val="both"/>
      <w:outlineLvl w:val="3"/>
    </w:pPr>
    <w:rPr>
      <w:sz w:val="24"/>
    </w:rPr>
  </w:style>
  <w:style w:type="paragraph" w:styleId="Nagwek5">
    <w:name w:val="heading 5"/>
    <w:basedOn w:val="Normalny"/>
    <w:next w:val="Normalny"/>
    <w:link w:val="Nagwek5Znak"/>
    <w:qFormat/>
    <w:rsid w:val="001E734E"/>
    <w:pPr>
      <w:keepNext/>
      <w:numPr>
        <w:ilvl w:val="4"/>
        <w:numId w:val="1"/>
      </w:numPr>
      <w:jc w:val="both"/>
      <w:outlineLvl w:val="4"/>
    </w:pPr>
    <w:rPr>
      <w:bCs/>
      <w:sz w:val="24"/>
    </w:rPr>
  </w:style>
  <w:style w:type="paragraph" w:styleId="Nagwek6">
    <w:name w:val="heading 6"/>
    <w:basedOn w:val="Normalny"/>
    <w:next w:val="Normalny"/>
    <w:link w:val="Nagwek6Znak"/>
    <w:qFormat/>
    <w:rsid w:val="004A657E"/>
    <w:pPr>
      <w:keepNext/>
      <w:numPr>
        <w:ilvl w:val="5"/>
        <w:numId w:val="1"/>
      </w:numPr>
      <w:outlineLvl w:val="5"/>
    </w:pPr>
    <w:rPr>
      <w:b/>
      <w:sz w:val="32"/>
    </w:rPr>
  </w:style>
  <w:style w:type="paragraph" w:styleId="Nagwek7">
    <w:name w:val="heading 7"/>
    <w:basedOn w:val="Normalny"/>
    <w:next w:val="Normalny"/>
    <w:link w:val="Nagwek7Znak"/>
    <w:qFormat/>
    <w:rsid w:val="004A657E"/>
    <w:pPr>
      <w:keepNext/>
      <w:numPr>
        <w:ilvl w:val="6"/>
        <w:numId w:val="1"/>
      </w:numPr>
      <w:jc w:val="both"/>
      <w:outlineLvl w:val="6"/>
    </w:pPr>
    <w:rPr>
      <w:b/>
      <w:sz w:val="28"/>
    </w:rPr>
  </w:style>
  <w:style w:type="paragraph" w:styleId="Nagwek8">
    <w:name w:val="heading 8"/>
    <w:basedOn w:val="Normalny"/>
    <w:next w:val="Normalny"/>
    <w:link w:val="Nagwek8Znak"/>
    <w:qFormat/>
    <w:rsid w:val="004A657E"/>
    <w:pPr>
      <w:numPr>
        <w:ilvl w:val="7"/>
        <w:numId w:val="1"/>
      </w:numPr>
      <w:spacing w:before="240" w:after="60"/>
      <w:outlineLvl w:val="7"/>
    </w:pPr>
    <w:rPr>
      <w:i/>
      <w:iCs/>
      <w:sz w:val="24"/>
      <w:szCs w:val="24"/>
    </w:rPr>
  </w:style>
  <w:style w:type="paragraph" w:styleId="Nagwek9">
    <w:name w:val="heading 9"/>
    <w:basedOn w:val="Normalny"/>
    <w:next w:val="Normalny"/>
    <w:link w:val="Nagwek9Znak"/>
    <w:qFormat/>
    <w:rsid w:val="004A657E"/>
    <w:pPr>
      <w:keepNext/>
      <w:numPr>
        <w:ilvl w:val="8"/>
        <w:numId w:val="1"/>
      </w:numPr>
      <w:jc w:val="both"/>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4F04A5"/>
    <w:pPr>
      <w:widowControl w:val="0"/>
      <w:suppressAutoHyphens/>
      <w:autoSpaceDE w:val="0"/>
    </w:pPr>
    <w:rPr>
      <w:rFonts w:ascii="Arial" w:eastAsia="Arial" w:hAnsi="Arial" w:cs="Arial"/>
      <w:color w:val="000000"/>
      <w:sz w:val="24"/>
      <w:szCs w:val="24"/>
      <w:lang w:val="en-US" w:eastAsia="ar-SA"/>
    </w:rPr>
  </w:style>
  <w:style w:type="paragraph" w:customStyle="1" w:styleId="Kolorowalistaakcent11">
    <w:name w:val="Kolorowa lista — akcent 11"/>
    <w:basedOn w:val="Normalny"/>
    <w:uiPriority w:val="34"/>
    <w:qFormat/>
    <w:rsid w:val="004F04A5"/>
    <w:pPr>
      <w:ind w:left="720"/>
    </w:pPr>
  </w:style>
  <w:style w:type="paragraph" w:customStyle="1" w:styleId="P1">
    <w:name w:val="P 1"/>
    <w:basedOn w:val="Normalny"/>
    <w:qFormat/>
    <w:rsid w:val="004F04A5"/>
    <w:pPr>
      <w:numPr>
        <w:numId w:val="3"/>
      </w:numPr>
      <w:suppressAutoHyphens w:val="0"/>
      <w:spacing w:after="120"/>
      <w:jc w:val="both"/>
    </w:pPr>
    <w:rPr>
      <w:rFonts w:ascii="Arial" w:hAnsi="Arial" w:cs="Arial"/>
      <w:b/>
      <w:sz w:val="22"/>
      <w:szCs w:val="22"/>
      <w:lang w:eastAsia="pl-PL"/>
    </w:rPr>
  </w:style>
  <w:style w:type="paragraph" w:customStyle="1" w:styleId="P11">
    <w:name w:val="P 1.1."/>
    <w:basedOn w:val="Normalny"/>
    <w:link w:val="P11Znak"/>
    <w:qFormat/>
    <w:rsid w:val="004F04A5"/>
    <w:pPr>
      <w:numPr>
        <w:ilvl w:val="1"/>
        <w:numId w:val="3"/>
      </w:numPr>
      <w:suppressAutoHyphens w:val="0"/>
      <w:spacing w:before="120"/>
      <w:jc w:val="both"/>
    </w:pPr>
    <w:rPr>
      <w:rFonts w:ascii="Arial" w:hAnsi="Arial"/>
      <w:sz w:val="22"/>
      <w:szCs w:val="22"/>
      <w:lang w:val="x-none" w:eastAsia="x-none"/>
    </w:rPr>
  </w:style>
  <w:style w:type="character" w:customStyle="1" w:styleId="P11Znak">
    <w:name w:val="P 1.1. Znak"/>
    <w:link w:val="P11"/>
    <w:rsid w:val="004F04A5"/>
    <w:rPr>
      <w:rFonts w:ascii="Arial" w:hAnsi="Arial"/>
      <w:sz w:val="22"/>
      <w:szCs w:val="22"/>
      <w:lang w:val="x-none" w:eastAsia="x-none"/>
    </w:rPr>
  </w:style>
  <w:style w:type="paragraph" w:customStyle="1" w:styleId="P111">
    <w:name w:val="P 1.1.1."/>
    <w:basedOn w:val="P11"/>
    <w:link w:val="P111Znak"/>
    <w:qFormat/>
    <w:rsid w:val="004F04A5"/>
    <w:pPr>
      <w:numPr>
        <w:ilvl w:val="2"/>
      </w:numPr>
      <w:spacing w:after="240"/>
    </w:pPr>
  </w:style>
  <w:style w:type="character" w:customStyle="1" w:styleId="P111Znak">
    <w:name w:val="P 1.1.1. Znak"/>
    <w:link w:val="P111"/>
    <w:rsid w:val="004F04A5"/>
    <w:rPr>
      <w:rFonts w:ascii="Arial" w:hAnsi="Arial"/>
      <w:sz w:val="22"/>
      <w:szCs w:val="22"/>
      <w:lang w:val="x-none" w:eastAsia="x-none"/>
    </w:rPr>
  </w:style>
  <w:style w:type="paragraph" w:customStyle="1" w:styleId="P1111">
    <w:name w:val="P 1.1.1.1."/>
    <w:basedOn w:val="P111"/>
    <w:link w:val="P1111Znak"/>
    <w:qFormat/>
    <w:rsid w:val="004F04A5"/>
    <w:pPr>
      <w:numPr>
        <w:ilvl w:val="3"/>
        <w:numId w:val="2"/>
      </w:numPr>
      <w:ind w:left="0" w:firstLine="0"/>
    </w:pPr>
  </w:style>
  <w:style w:type="character" w:customStyle="1" w:styleId="P1111Znak">
    <w:name w:val="P 1.1.1.1. Znak"/>
    <w:link w:val="P1111"/>
    <w:rsid w:val="004F04A5"/>
    <w:rPr>
      <w:rFonts w:ascii="Arial" w:hAnsi="Arial"/>
      <w:sz w:val="22"/>
      <w:szCs w:val="22"/>
      <w:lang w:val="x-none" w:eastAsia="x-none"/>
    </w:rPr>
  </w:style>
  <w:style w:type="paragraph" w:customStyle="1" w:styleId="redniasiatka1akcent21">
    <w:name w:val="Średnia siatka 1 — akcent 21"/>
    <w:basedOn w:val="Normalny"/>
    <w:link w:val="redniasiatka1akcent2Znak1"/>
    <w:uiPriority w:val="34"/>
    <w:qFormat/>
    <w:rsid w:val="004F04A5"/>
    <w:pPr>
      <w:ind w:left="720"/>
      <w:contextualSpacing/>
    </w:pPr>
  </w:style>
  <w:style w:type="character" w:customStyle="1" w:styleId="redniasiatka1akcent2Znak1">
    <w:name w:val="Średnia siatka 1 — akcent 2 Znak1"/>
    <w:link w:val="redniasiatka1akcent21"/>
    <w:uiPriority w:val="34"/>
    <w:rsid w:val="004F04A5"/>
    <w:rPr>
      <w:lang w:eastAsia="ar-SA"/>
    </w:rPr>
  </w:style>
  <w:style w:type="paragraph" w:customStyle="1" w:styleId="Kolorowalistaakcent12">
    <w:name w:val="Kolorowa lista — akcent 12"/>
    <w:basedOn w:val="Normalny"/>
    <w:uiPriority w:val="72"/>
    <w:qFormat/>
    <w:rsid w:val="004F04A5"/>
    <w:pPr>
      <w:ind w:left="708"/>
    </w:pPr>
  </w:style>
  <w:style w:type="character" w:customStyle="1" w:styleId="Nagwek1Znak">
    <w:name w:val="Nagłówek 1 Znak"/>
    <w:aliases w:val="Rozdział SWZ Znak"/>
    <w:link w:val="Nagwek1"/>
    <w:rsid w:val="00A17B9C"/>
    <w:rPr>
      <w:b/>
      <w:color w:val="000000"/>
      <w:sz w:val="28"/>
      <w:lang w:eastAsia="ar-SA"/>
    </w:rPr>
  </w:style>
  <w:style w:type="character" w:customStyle="1" w:styleId="Nagwek2Znak">
    <w:name w:val="Nagłówek 2 Znak"/>
    <w:link w:val="Nagwek2"/>
    <w:rsid w:val="00660892"/>
    <w:rPr>
      <w:sz w:val="24"/>
      <w:lang w:eastAsia="ar-SA"/>
    </w:rPr>
  </w:style>
  <w:style w:type="character" w:customStyle="1" w:styleId="Nagwek3Znak">
    <w:name w:val="Nagłówek 3 Znak"/>
    <w:basedOn w:val="Domylnaczcionkaakapitu"/>
    <w:link w:val="Nagwek3"/>
    <w:rsid w:val="00737B43"/>
    <w:rPr>
      <w:sz w:val="24"/>
      <w:szCs w:val="24"/>
      <w:lang w:eastAsia="ar-SA"/>
    </w:rPr>
  </w:style>
  <w:style w:type="character" w:customStyle="1" w:styleId="Nagwek4Znak">
    <w:name w:val="Nagłówek 4 Znak"/>
    <w:link w:val="Nagwek4"/>
    <w:rsid w:val="0075702B"/>
    <w:rPr>
      <w:sz w:val="24"/>
      <w:lang w:eastAsia="ar-SA"/>
    </w:rPr>
  </w:style>
  <w:style w:type="character" w:customStyle="1" w:styleId="Nagwek5Znak">
    <w:name w:val="Nagłówek 5 Znak"/>
    <w:basedOn w:val="Domylnaczcionkaakapitu"/>
    <w:link w:val="Nagwek5"/>
    <w:rsid w:val="001E734E"/>
    <w:rPr>
      <w:bCs/>
      <w:sz w:val="24"/>
      <w:lang w:eastAsia="ar-SA"/>
    </w:rPr>
  </w:style>
  <w:style w:type="character" w:customStyle="1" w:styleId="Nagwek6Znak">
    <w:name w:val="Nagłówek 6 Znak"/>
    <w:basedOn w:val="Domylnaczcionkaakapitu"/>
    <w:link w:val="Nagwek6"/>
    <w:rsid w:val="004F04A5"/>
    <w:rPr>
      <w:b/>
      <w:sz w:val="32"/>
      <w:lang w:eastAsia="ar-SA"/>
    </w:rPr>
  </w:style>
  <w:style w:type="character" w:customStyle="1" w:styleId="Nagwek7Znak">
    <w:name w:val="Nagłówek 7 Znak"/>
    <w:basedOn w:val="Domylnaczcionkaakapitu"/>
    <w:link w:val="Nagwek7"/>
    <w:rsid w:val="004F04A5"/>
    <w:rPr>
      <w:b/>
      <w:sz w:val="28"/>
      <w:lang w:eastAsia="ar-SA"/>
    </w:rPr>
  </w:style>
  <w:style w:type="character" w:customStyle="1" w:styleId="Nagwek8Znak">
    <w:name w:val="Nagłówek 8 Znak"/>
    <w:basedOn w:val="Domylnaczcionkaakapitu"/>
    <w:link w:val="Nagwek8"/>
    <w:rsid w:val="004F04A5"/>
    <w:rPr>
      <w:i/>
      <w:iCs/>
      <w:sz w:val="24"/>
      <w:szCs w:val="24"/>
      <w:lang w:eastAsia="ar-SA"/>
    </w:rPr>
  </w:style>
  <w:style w:type="character" w:customStyle="1" w:styleId="Nagwek9Znak">
    <w:name w:val="Nagłówek 9 Znak"/>
    <w:basedOn w:val="Domylnaczcionkaakapitu"/>
    <w:link w:val="Nagwek9"/>
    <w:rsid w:val="004F04A5"/>
    <w:rPr>
      <w:sz w:val="28"/>
      <w:lang w:eastAsia="ar-SA"/>
    </w:rPr>
  </w:style>
  <w:style w:type="paragraph" w:styleId="Tytu">
    <w:name w:val="Title"/>
    <w:basedOn w:val="Normalny"/>
    <w:next w:val="Podtytu"/>
    <w:link w:val="TytuZnak"/>
    <w:qFormat/>
    <w:rsid w:val="004F04A5"/>
    <w:pPr>
      <w:jc w:val="center"/>
    </w:pPr>
    <w:rPr>
      <w:b/>
      <w:i/>
      <w:sz w:val="32"/>
    </w:rPr>
  </w:style>
  <w:style w:type="character" w:customStyle="1" w:styleId="TytuZnak">
    <w:name w:val="Tytuł Znak"/>
    <w:basedOn w:val="Domylnaczcionkaakapitu"/>
    <w:link w:val="Tytu"/>
    <w:rsid w:val="004F04A5"/>
    <w:rPr>
      <w:b/>
      <w:i/>
      <w:sz w:val="32"/>
      <w:lang w:eastAsia="ar-SA"/>
    </w:rPr>
  </w:style>
  <w:style w:type="paragraph" w:styleId="Podtytu">
    <w:name w:val="Subtitle"/>
    <w:basedOn w:val="Normalny"/>
    <w:next w:val="Tekstpodstawowy"/>
    <w:link w:val="PodtytuZnak"/>
    <w:qFormat/>
    <w:rsid w:val="004F04A5"/>
    <w:pPr>
      <w:jc w:val="center"/>
    </w:pPr>
    <w:rPr>
      <w:rFonts w:eastAsiaTheme="minorEastAsia" w:cstheme="minorBidi"/>
      <w:b/>
      <w:sz w:val="28"/>
    </w:rPr>
  </w:style>
  <w:style w:type="character" w:customStyle="1" w:styleId="PodtytuZnak">
    <w:name w:val="Podtytuł Znak"/>
    <w:basedOn w:val="Domylnaczcionkaakapitu"/>
    <w:link w:val="Podtytu"/>
    <w:rsid w:val="004F04A5"/>
    <w:rPr>
      <w:rFonts w:eastAsiaTheme="minorEastAsia" w:cstheme="minorBidi"/>
      <w:b/>
      <w:sz w:val="28"/>
      <w:lang w:eastAsia="ar-SA"/>
    </w:rPr>
  </w:style>
  <w:style w:type="paragraph" w:styleId="Tekstpodstawowy">
    <w:name w:val="Body Text"/>
    <w:basedOn w:val="Normalny"/>
    <w:link w:val="TekstpodstawowyZnak"/>
    <w:uiPriority w:val="99"/>
    <w:semiHidden/>
    <w:unhideWhenUsed/>
    <w:rsid w:val="004F04A5"/>
    <w:pPr>
      <w:spacing w:after="120"/>
    </w:pPr>
  </w:style>
  <w:style w:type="character" w:customStyle="1" w:styleId="TekstpodstawowyZnak">
    <w:name w:val="Tekst podstawowy Znak"/>
    <w:basedOn w:val="Domylnaczcionkaakapitu"/>
    <w:link w:val="Tekstpodstawowy"/>
    <w:uiPriority w:val="99"/>
    <w:semiHidden/>
    <w:rsid w:val="004F04A5"/>
    <w:rPr>
      <w:lang w:eastAsia="ar-SA"/>
    </w:rPr>
  </w:style>
  <w:style w:type="character" w:styleId="Pogrubienie">
    <w:name w:val="Strong"/>
    <w:uiPriority w:val="99"/>
    <w:qFormat/>
    <w:rsid w:val="004F04A5"/>
    <w:rPr>
      <w:b/>
      <w:bCs/>
    </w:rPr>
  </w:style>
  <w:style w:type="character" w:styleId="Uwydatnienie">
    <w:name w:val="Emphasis"/>
    <w:uiPriority w:val="20"/>
    <w:qFormat/>
    <w:rsid w:val="004F04A5"/>
    <w:rPr>
      <w:i/>
      <w:iCs/>
    </w:rPr>
  </w:style>
  <w:style w:type="paragraph" w:styleId="Akapitzlist">
    <w:name w:val="List Paragraph"/>
    <w:aliases w:val="Bullet Number,List Paragraph1,lp1,List Paragraph2,ISCG Numerowanie,lp11,List Paragraph11,Bullet 1,Use Case List Paragraph,Body MS Bullet,Podsis rysunku,T_SZ_List Paragraph,Numerowanie,List Paragraph,L1,Akapit z listą5,CW_Lista"/>
    <w:basedOn w:val="Normalny"/>
    <w:link w:val="AkapitzlistZnak"/>
    <w:uiPriority w:val="34"/>
    <w:qFormat/>
    <w:rsid w:val="004F04A5"/>
    <w:pPr>
      <w:suppressAutoHyphens w:val="0"/>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T_SZ_List Paragraph Znak"/>
    <w:link w:val="Akapitzlist"/>
    <w:uiPriority w:val="34"/>
    <w:qFormat/>
    <w:rsid w:val="004F04A5"/>
    <w:rPr>
      <w:rFonts w:ascii="Calibri" w:eastAsia="Calibri" w:hAnsi="Calibri"/>
      <w:sz w:val="22"/>
      <w:szCs w:val="22"/>
    </w:rPr>
  </w:style>
  <w:style w:type="paragraph" w:styleId="Tekstdymka">
    <w:name w:val="Balloon Text"/>
    <w:basedOn w:val="Normalny"/>
    <w:link w:val="TekstdymkaZnak"/>
    <w:uiPriority w:val="99"/>
    <w:semiHidden/>
    <w:unhideWhenUsed/>
    <w:rsid w:val="008F1E5C"/>
    <w:rPr>
      <w:sz w:val="18"/>
      <w:szCs w:val="18"/>
    </w:rPr>
  </w:style>
  <w:style w:type="character" w:customStyle="1" w:styleId="TekstdymkaZnak">
    <w:name w:val="Tekst dymka Znak"/>
    <w:basedOn w:val="Domylnaczcionkaakapitu"/>
    <w:link w:val="Tekstdymka"/>
    <w:uiPriority w:val="99"/>
    <w:semiHidden/>
    <w:rsid w:val="008F1E5C"/>
    <w:rPr>
      <w:sz w:val="18"/>
      <w:szCs w:val="18"/>
      <w:lang w:eastAsia="ar-SA"/>
    </w:rPr>
  </w:style>
  <w:style w:type="character" w:customStyle="1" w:styleId="alb">
    <w:name w:val="a_lb"/>
    <w:basedOn w:val="Domylnaczcionkaakapitu"/>
    <w:rsid w:val="00D5698D"/>
  </w:style>
  <w:style w:type="character" w:customStyle="1" w:styleId="apple-converted-space">
    <w:name w:val="apple-converted-space"/>
    <w:basedOn w:val="Domylnaczcionkaakapitu"/>
    <w:rsid w:val="00D5698D"/>
  </w:style>
  <w:style w:type="paragraph" w:styleId="Stopka">
    <w:name w:val="footer"/>
    <w:basedOn w:val="Normalny"/>
    <w:link w:val="StopkaZnak"/>
    <w:uiPriority w:val="99"/>
    <w:unhideWhenUsed/>
    <w:rsid w:val="005B68F8"/>
    <w:pPr>
      <w:tabs>
        <w:tab w:val="center" w:pos="4536"/>
        <w:tab w:val="right" w:pos="9072"/>
      </w:tabs>
    </w:pPr>
  </w:style>
  <w:style w:type="character" w:customStyle="1" w:styleId="StopkaZnak">
    <w:name w:val="Stopka Znak"/>
    <w:basedOn w:val="Domylnaczcionkaakapitu"/>
    <w:link w:val="Stopka"/>
    <w:uiPriority w:val="99"/>
    <w:rsid w:val="005B68F8"/>
    <w:rPr>
      <w:lang w:eastAsia="ar-SA"/>
    </w:rPr>
  </w:style>
  <w:style w:type="character" w:styleId="Numerstrony">
    <w:name w:val="page number"/>
    <w:basedOn w:val="Domylnaczcionkaakapitu"/>
    <w:uiPriority w:val="99"/>
    <w:semiHidden/>
    <w:unhideWhenUsed/>
    <w:rsid w:val="005B68F8"/>
  </w:style>
  <w:style w:type="paragraph" w:styleId="Nagwekspisutreci">
    <w:name w:val="TOC Heading"/>
    <w:basedOn w:val="Nagwek1"/>
    <w:next w:val="Normalny"/>
    <w:uiPriority w:val="39"/>
    <w:unhideWhenUsed/>
    <w:qFormat/>
    <w:rsid w:val="005B68F8"/>
    <w:pPr>
      <w:keepLines/>
      <w:numPr>
        <w:numId w:val="0"/>
      </w:numPr>
      <w:suppressAutoHyphens w:val="0"/>
      <w:spacing w:before="480" w:after="0" w:line="276" w:lineRule="auto"/>
      <w:jc w:val="left"/>
      <w:outlineLvl w:val="9"/>
    </w:pPr>
    <w:rPr>
      <w:rFonts w:asciiTheme="majorHAnsi" w:eastAsiaTheme="majorEastAsia" w:hAnsiTheme="majorHAnsi" w:cstheme="majorBidi"/>
      <w:bCs/>
      <w:color w:val="2E74B5" w:themeColor="accent1" w:themeShade="BF"/>
      <w:szCs w:val="28"/>
      <w:lang w:eastAsia="pl-PL"/>
    </w:rPr>
  </w:style>
  <w:style w:type="paragraph" w:styleId="Spistreci1">
    <w:name w:val="toc 1"/>
    <w:basedOn w:val="Normalny"/>
    <w:next w:val="Normalny"/>
    <w:autoRedefine/>
    <w:uiPriority w:val="39"/>
    <w:unhideWhenUsed/>
    <w:rsid w:val="00214B96"/>
    <w:pPr>
      <w:tabs>
        <w:tab w:val="left" w:pos="400"/>
        <w:tab w:val="right" w:leader="dot" w:pos="9066"/>
      </w:tabs>
      <w:spacing w:before="120" w:after="120"/>
    </w:pPr>
    <w:rPr>
      <w:b/>
      <w:bCs/>
      <w:caps/>
    </w:rPr>
  </w:style>
  <w:style w:type="paragraph" w:styleId="Spistreci2">
    <w:name w:val="toc 2"/>
    <w:basedOn w:val="Normalny"/>
    <w:next w:val="Normalny"/>
    <w:autoRedefine/>
    <w:uiPriority w:val="39"/>
    <w:unhideWhenUsed/>
    <w:rsid w:val="005B68F8"/>
    <w:pPr>
      <w:ind w:left="200"/>
    </w:pPr>
    <w:rPr>
      <w:rFonts w:asciiTheme="minorHAnsi" w:hAnsiTheme="minorHAnsi"/>
      <w:smallCaps/>
    </w:rPr>
  </w:style>
  <w:style w:type="paragraph" w:styleId="Spistreci3">
    <w:name w:val="toc 3"/>
    <w:basedOn w:val="Normalny"/>
    <w:next w:val="Normalny"/>
    <w:autoRedefine/>
    <w:uiPriority w:val="39"/>
    <w:unhideWhenUsed/>
    <w:rsid w:val="005B68F8"/>
    <w:pPr>
      <w:ind w:left="400"/>
    </w:pPr>
    <w:rPr>
      <w:rFonts w:asciiTheme="minorHAnsi" w:hAnsiTheme="minorHAnsi"/>
      <w:i/>
      <w:iCs/>
    </w:rPr>
  </w:style>
  <w:style w:type="character" w:styleId="Hipercze">
    <w:name w:val="Hyperlink"/>
    <w:basedOn w:val="Domylnaczcionkaakapitu"/>
    <w:uiPriority w:val="99"/>
    <w:unhideWhenUsed/>
    <w:rsid w:val="005B68F8"/>
    <w:rPr>
      <w:color w:val="0563C1" w:themeColor="hyperlink"/>
      <w:u w:val="single"/>
    </w:rPr>
  </w:style>
  <w:style w:type="paragraph" w:styleId="Spistreci4">
    <w:name w:val="toc 4"/>
    <w:basedOn w:val="Normalny"/>
    <w:next w:val="Normalny"/>
    <w:autoRedefine/>
    <w:uiPriority w:val="39"/>
    <w:semiHidden/>
    <w:unhideWhenUsed/>
    <w:rsid w:val="005B68F8"/>
    <w:pPr>
      <w:ind w:left="600"/>
    </w:pPr>
    <w:rPr>
      <w:rFonts w:asciiTheme="minorHAnsi" w:hAnsiTheme="minorHAnsi"/>
      <w:sz w:val="18"/>
      <w:szCs w:val="18"/>
    </w:rPr>
  </w:style>
  <w:style w:type="paragraph" w:styleId="Spistreci5">
    <w:name w:val="toc 5"/>
    <w:basedOn w:val="Normalny"/>
    <w:next w:val="Normalny"/>
    <w:autoRedefine/>
    <w:uiPriority w:val="39"/>
    <w:semiHidden/>
    <w:unhideWhenUsed/>
    <w:rsid w:val="005B68F8"/>
    <w:pPr>
      <w:ind w:left="800"/>
    </w:pPr>
    <w:rPr>
      <w:rFonts w:asciiTheme="minorHAnsi" w:hAnsiTheme="minorHAnsi"/>
      <w:sz w:val="18"/>
      <w:szCs w:val="18"/>
    </w:rPr>
  </w:style>
  <w:style w:type="paragraph" w:styleId="Spistreci6">
    <w:name w:val="toc 6"/>
    <w:basedOn w:val="Normalny"/>
    <w:next w:val="Normalny"/>
    <w:autoRedefine/>
    <w:uiPriority w:val="39"/>
    <w:semiHidden/>
    <w:unhideWhenUsed/>
    <w:rsid w:val="005B68F8"/>
    <w:pPr>
      <w:ind w:left="1000"/>
    </w:pPr>
    <w:rPr>
      <w:rFonts w:asciiTheme="minorHAnsi" w:hAnsiTheme="minorHAnsi"/>
      <w:sz w:val="18"/>
      <w:szCs w:val="18"/>
    </w:rPr>
  </w:style>
  <w:style w:type="paragraph" w:styleId="Spistreci7">
    <w:name w:val="toc 7"/>
    <w:basedOn w:val="Normalny"/>
    <w:next w:val="Normalny"/>
    <w:autoRedefine/>
    <w:uiPriority w:val="39"/>
    <w:semiHidden/>
    <w:unhideWhenUsed/>
    <w:rsid w:val="005B68F8"/>
    <w:pPr>
      <w:ind w:left="1200"/>
    </w:pPr>
    <w:rPr>
      <w:rFonts w:asciiTheme="minorHAnsi" w:hAnsiTheme="minorHAnsi"/>
      <w:sz w:val="18"/>
      <w:szCs w:val="18"/>
    </w:rPr>
  </w:style>
  <w:style w:type="paragraph" w:styleId="Spistreci8">
    <w:name w:val="toc 8"/>
    <w:basedOn w:val="Normalny"/>
    <w:next w:val="Normalny"/>
    <w:autoRedefine/>
    <w:uiPriority w:val="39"/>
    <w:semiHidden/>
    <w:unhideWhenUsed/>
    <w:rsid w:val="005B68F8"/>
    <w:pPr>
      <w:ind w:left="1400"/>
    </w:pPr>
    <w:rPr>
      <w:rFonts w:asciiTheme="minorHAnsi" w:hAnsiTheme="minorHAnsi"/>
      <w:sz w:val="18"/>
      <w:szCs w:val="18"/>
    </w:rPr>
  </w:style>
  <w:style w:type="paragraph" w:styleId="Spistreci9">
    <w:name w:val="toc 9"/>
    <w:basedOn w:val="Normalny"/>
    <w:next w:val="Normalny"/>
    <w:autoRedefine/>
    <w:uiPriority w:val="39"/>
    <w:semiHidden/>
    <w:unhideWhenUsed/>
    <w:rsid w:val="005B68F8"/>
    <w:pPr>
      <w:ind w:left="1600"/>
    </w:pPr>
    <w:rPr>
      <w:rFonts w:asciiTheme="minorHAnsi" w:hAnsiTheme="minorHAnsi"/>
      <w:sz w:val="18"/>
      <w:szCs w:val="18"/>
    </w:rPr>
  </w:style>
  <w:style w:type="character" w:styleId="Nierozpoznanawzmianka">
    <w:name w:val="Unresolved Mention"/>
    <w:basedOn w:val="Domylnaczcionkaakapitu"/>
    <w:uiPriority w:val="99"/>
    <w:rsid w:val="008C31E6"/>
    <w:rPr>
      <w:color w:val="605E5C"/>
      <w:shd w:val="clear" w:color="auto" w:fill="E1DFDD"/>
    </w:rPr>
  </w:style>
  <w:style w:type="paragraph" w:customStyle="1" w:styleId="Styl1">
    <w:name w:val="Styl1"/>
    <w:basedOn w:val="Default"/>
    <w:link w:val="Styl1Znak"/>
    <w:autoRedefine/>
    <w:qFormat/>
    <w:rsid w:val="00B76481"/>
    <w:pPr>
      <w:widowControl/>
      <w:numPr>
        <w:numId w:val="4"/>
      </w:numPr>
      <w:suppressAutoHyphens w:val="0"/>
      <w:autoSpaceDN w:val="0"/>
      <w:adjustRightInd w:val="0"/>
      <w:spacing w:line="276" w:lineRule="auto"/>
      <w:ind w:left="567" w:hanging="567"/>
      <w:jc w:val="both"/>
    </w:pPr>
    <w:rPr>
      <w:rFonts w:ascii="Constantia" w:eastAsiaTheme="minorHAnsi" w:hAnsi="Constantia" w:cs="Times New Roman"/>
      <w:bCs/>
      <w:sz w:val="22"/>
      <w:szCs w:val="22"/>
      <w:lang w:val="pl-PL" w:eastAsia="en-US"/>
    </w:rPr>
  </w:style>
  <w:style w:type="character" w:customStyle="1" w:styleId="Styl1Znak">
    <w:name w:val="Styl1 Znak"/>
    <w:basedOn w:val="Domylnaczcionkaakapitu"/>
    <w:link w:val="Styl1"/>
    <w:rsid w:val="00B76481"/>
    <w:rPr>
      <w:rFonts w:ascii="Constantia" w:eastAsiaTheme="minorHAnsi" w:hAnsi="Constantia"/>
      <w:bCs/>
      <w:color w:val="000000"/>
      <w:sz w:val="22"/>
      <w:szCs w:val="22"/>
    </w:rPr>
  </w:style>
  <w:style w:type="character" w:customStyle="1" w:styleId="DefaultZnak">
    <w:name w:val="Default Znak"/>
    <w:basedOn w:val="Domylnaczcionkaakapitu"/>
    <w:link w:val="Default"/>
    <w:rsid w:val="00B76481"/>
    <w:rPr>
      <w:rFonts w:ascii="Arial" w:eastAsia="Arial" w:hAnsi="Arial" w:cs="Arial"/>
      <w:color w:val="000000"/>
      <w:sz w:val="24"/>
      <w:szCs w:val="24"/>
      <w:lang w:val="en-US" w:eastAsia="ar-SA"/>
    </w:rPr>
  </w:style>
  <w:style w:type="character" w:styleId="Odwoaniedokomentarza">
    <w:name w:val="annotation reference"/>
    <w:basedOn w:val="Domylnaczcionkaakapitu"/>
    <w:uiPriority w:val="99"/>
    <w:semiHidden/>
    <w:unhideWhenUsed/>
    <w:rsid w:val="00F5232B"/>
    <w:rPr>
      <w:sz w:val="16"/>
      <w:szCs w:val="16"/>
    </w:rPr>
  </w:style>
  <w:style w:type="paragraph" w:styleId="Tekstkomentarza">
    <w:name w:val="annotation text"/>
    <w:basedOn w:val="Normalny"/>
    <w:link w:val="TekstkomentarzaZnak"/>
    <w:uiPriority w:val="99"/>
    <w:unhideWhenUsed/>
    <w:rsid w:val="00F5232B"/>
  </w:style>
  <w:style w:type="character" w:customStyle="1" w:styleId="TekstkomentarzaZnak">
    <w:name w:val="Tekst komentarza Znak"/>
    <w:basedOn w:val="Domylnaczcionkaakapitu"/>
    <w:link w:val="Tekstkomentarza"/>
    <w:uiPriority w:val="99"/>
    <w:rsid w:val="00F5232B"/>
    <w:rPr>
      <w:lang w:eastAsia="ar-SA"/>
    </w:rPr>
  </w:style>
  <w:style w:type="paragraph" w:styleId="Tematkomentarza">
    <w:name w:val="annotation subject"/>
    <w:basedOn w:val="Tekstkomentarza"/>
    <w:next w:val="Tekstkomentarza"/>
    <w:link w:val="TematkomentarzaZnak"/>
    <w:uiPriority w:val="99"/>
    <w:semiHidden/>
    <w:unhideWhenUsed/>
    <w:rsid w:val="00F5232B"/>
    <w:rPr>
      <w:b/>
      <w:bCs/>
    </w:rPr>
  </w:style>
  <w:style w:type="character" w:customStyle="1" w:styleId="TematkomentarzaZnak">
    <w:name w:val="Temat komentarza Znak"/>
    <w:basedOn w:val="TekstkomentarzaZnak"/>
    <w:link w:val="Tematkomentarza"/>
    <w:uiPriority w:val="99"/>
    <w:semiHidden/>
    <w:rsid w:val="00F5232B"/>
    <w:rPr>
      <w:b/>
      <w:bCs/>
      <w:lang w:eastAsia="ar-SA"/>
    </w:rPr>
  </w:style>
  <w:style w:type="table" w:styleId="Tabela-Siatka">
    <w:name w:val="Table Grid"/>
    <w:basedOn w:val="Standardowy"/>
    <w:uiPriority w:val="39"/>
    <w:rsid w:val="00BD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rsid w:val="00710D46"/>
    <w:rPr>
      <w:rFonts w:ascii="Courier New" w:eastAsia="Times New Roman" w:hAnsi="Courier New" w:cs="Courier New"/>
      <w:sz w:val="20"/>
      <w:szCs w:val="20"/>
    </w:rPr>
  </w:style>
  <w:style w:type="character" w:customStyle="1" w:styleId="highlighted">
    <w:name w:val="highlighted"/>
    <w:basedOn w:val="Domylnaczcionkaakapitu"/>
    <w:rsid w:val="00710D46"/>
  </w:style>
  <w:style w:type="paragraph" w:styleId="Bezodstpw">
    <w:name w:val="No Spacing"/>
    <w:uiPriority w:val="1"/>
    <w:qFormat/>
    <w:rsid w:val="00BE3793"/>
    <w:rPr>
      <w:rFonts w:ascii="Calibri" w:hAnsi="Calibri"/>
      <w:sz w:val="22"/>
      <w:szCs w:val="22"/>
      <w:lang w:eastAsia="pl-PL"/>
    </w:rPr>
  </w:style>
  <w:style w:type="paragraph" w:styleId="Poprawka">
    <w:name w:val="Revision"/>
    <w:hidden/>
    <w:uiPriority w:val="99"/>
    <w:semiHidden/>
    <w:rsid w:val="0056035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8581">
      <w:bodyDiv w:val="1"/>
      <w:marLeft w:val="0"/>
      <w:marRight w:val="0"/>
      <w:marTop w:val="0"/>
      <w:marBottom w:val="0"/>
      <w:divBdr>
        <w:top w:val="none" w:sz="0" w:space="0" w:color="auto"/>
        <w:left w:val="none" w:sz="0" w:space="0" w:color="auto"/>
        <w:bottom w:val="none" w:sz="0" w:space="0" w:color="auto"/>
        <w:right w:val="none" w:sz="0" w:space="0" w:color="auto"/>
      </w:divBdr>
      <w:divsChild>
        <w:div w:id="1664430237">
          <w:marLeft w:val="0"/>
          <w:marRight w:val="0"/>
          <w:marTop w:val="72"/>
          <w:marBottom w:val="0"/>
          <w:divBdr>
            <w:top w:val="none" w:sz="0" w:space="0" w:color="auto"/>
            <w:left w:val="none" w:sz="0" w:space="0" w:color="auto"/>
            <w:bottom w:val="none" w:sz="0" w:space="0" w:color="auto"/>
            <w:right w:val="none" w:sz="0" w:space="0" w:color="auto"/>
          </w:divBdr>
        </w:div>
        <w:div w:id="439230205">
          <w:marLeft w:val="0"/>
          <w:marRight w:val="0"/>
          <w:marTop w:val="72"/>
          <w:marBottom w:val="0"/>
          <w:divBdr>
            <w:top w:val="none" w:sz="0" w:space="0" w:color="auto"/>
            <w:left w:val="none" w:sz="0" w:space="0" w:color="auto"/>
            <w:bottom w:val="none" w:sz="0" w:space="0" w:color="auto"/>
            <w:right w:val="none" w:sz="0" w:space="0" w:color="auto"/>
          </w:divBdr>
        </w:div>
        <w:div w:id="1595475529">
          <w:marLeft w:val="0"/>
          <w:marRight w:val="0"/>
          <w:marTop w:val="72"/>
          <w:marBottom w:val="0"/>
          <w:divBdr>
            <w:top w:val="none" w:sz="0" w:space="0" w:color="auto"/>
            <w:left w:val="none" w:sz="0" w:space="0" w:color="auto"/>
            <w:bottom w:val="none" w:sz="0" w:space="0" w:color="auto"/>
            <w:right w:val="none" w:sz="0" w:space="0" w:color="auto"/>
          </w:divBdr>
        </w:div>
        <w:div w:id="274210838">
          <w:marLeft w:val="0"/>
          <w:marRight w:val="0"/>
          <w:marTop w:val="72"/>
          <w:marBottom w:val="0"/>
          <w:divBdr>
            <w:top w:val="none" w:sz="0" w:space="0" w:color="auto"/>
            <w:left w:val="none" w:sz="0" w:space="0" w:color="auto"/>
            <w:bottom w:val="none" w:sz="0" w:space="0" w:color="auto"/>
            <w:right w:val="none" w:sz="0" w:space="0" w:color="auto"/>
          </w:divBdr>
          <w:divsChild>
            <w:div w:id="794759022">
              <w:marLeft w:val="360"/>
              <w:marRight w:val="0"/>
              <w:marTop w:val="72"/>
              <w:marBottom w:val="72"/>
              <w:divBdr>
                <w:top w:val="none" w:sz="0" w:space="0" w:color="auto"/>
                <w:left w:val="none" w:sz="0" w:space="0" w:color="auto"/>
                <w:bottom w:val="none" w:sz="0" w:space="0" w:color="auto"/>
                <w:right w:val="none" w:sz="0" w:space="0" w:color="auto"/>
              </w:divBdr>
            </w:div>
            <w:div w:id="1931161358">
              <w:marLeft w:val="360"/>
              <w:marRight w:val="0"/>
              <w:marTop w:val="0"/>
              <w:marBottom w:val="72"/>
              <w:divBdr>
                <w:top w:val="none" w:sz="0" w:space="0" w:color="auto"/>
                <w:left w:val="none" w:sz="0" w:space="0" w:color="auto"/>
                <w:bottom w:val="none" w:sz="0" w:space="0" w:color="auto"/>
                <w:right w:val="none" w:sz="0" w:space="0" w:color="auto"/>
              </w:divBdr>
            </w:div>
            <w:div w:id="8981763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8193306">
      <w:bodyDiv w:val="1"/>
      <w:marLeft w:val="0"/>
      <w:marRight w:val="0"/>
      <w:marTop w:val="0"/>
      <w:marBottom w:val="0"/>
      <w:divBdr>
        <w:top w:val="none" w:sz="0" w:space="0" w:color="auto"/>
        <w:left w:val="none" w:sz="0" w:space="0" w:color="auto"/>
        <w:bottom w:val="none" w:sz="0" w:space="0" w:color="auto"/>
        <w:right w:val="none" w:sz="0" w:space="0" w:color="auto"/>
      </w:divBdr>
    </w:div>
    <w:div w:id="121506566">
      <w:bodyDiv w:val="1"/>
      <w:marLeft w:val="0"/>
      <w:marRight w:val="0"/>
      <w:marTop w:val="0"/>
      <w:marBottom w:val="0"/>
      <w:divBdr>
        <w:top w:val="none" w:sz="0" w:space="0" w:color="auto"/>
        <w:left w:val="none" w:sz="0" w:space="0" w:color="auto"/>
        <w:bottom w:val="none" w:sz="0" w:space="0" w:color="auto"/>
        <w:right w:val="none" w:sz="0" w:space="0" w:color="auto"/>
      </w:divBdr>
      <w:divsChild>
        <w:div w:id="1937324117">
          <w:marLeft w:val="0"/>
          <w:marRight w:val="0"/>
          <w:marTop w:val="72"/>
          <w:marBottom w:val="0"/>
          <w:divBdr>
            <w:top w:val="none" w:sz="0" w:space="0" w:color="auto"/>
            <w:left w:val="none" w:sz="0" w:space="0" w:color="auto"/>
            <w:bottom w:val="none" w:sz="0" w:space="0" w:color="auto"/>
            <w:right w:val="none" w:sz="0" w:space="0" w:color="auto"/>
          </w:divBdr>
        </w:div>
        <w:div w:id="690685979">
          <w:marLeft w:val="0"/>
          <w:marRight w:val="0"/>
          <w:marTop w:val="72"/>
          <w:marBottom w:val="0"/>
          <w:divBdr>
            <w:top w:val="none" w:sz="0" w:space="0" w:color="auto"/>
            <w:left w:val="none" w:sz="0" w:space="0" w:color="auto"/>
            <w:bottom w:val="none" w:sz="0" w:space="0" w:color="auto"/>
            <w:right w:val="none" w:sz="0" w:space="0" w:color="auto"/>
          </w:divBdr>
        </w:div>
      </w:divsChild>
    </w:div>
    <w:div w:id="150147939">
      <w:bodyDiv w:val="1"/>
      <w:marLeft w:val="0"/>
      <w:marRight w:val="0"/>
      <w:marTop w:val="0"/>
      <w:marBottom w:val="0"/>
      <w:divBdr>
        <w:top w:val="none" w:sz="0" w:space="0" w:color="auto"/>
        <w:left w:val="none" w:sz="0" w:space="0" w:color="auto"/>
        <w:bottom w:val="none" w:sz="0" w:space="0" w:color="auto"/>
        <w:right w:val="none" w:sz="0" w:space="0" w:color="auto"/>
      </w:divBdr>
    </w:div>
    <w:div w:id="376399443">
      <w:bodyDiv w:val="1"/>
      <w:marLeft w:val="0"/>
      <w:marRight w:val="0"/>
      <w:marTop w:val="0"/>
      <w:marBottom w:val="0"/>
      <w:divBdr>
        <w:top w:val="none" w:sz="0" w:space="0" w:color="auto"/>
        <w:left w:val="none" w:sz="0" w:space="0" w:color="auto"/>
        <w:bottom w:val="none" w:sz="0" w:space="0" w:color="auto"/>
        <w:right w:val="none" w:sz="0" w:space="0" w:color="auto"/>
      </w:divBdr>
      <w:divsChild>
        <w:div w:id="1693527790">
          <w:marLeft w:val="0"/>
          <w:marRight w:val="0"/>
          <w:marTop w:val="72"/>
          <w:marBottom w:val="0"/>
          <w:divBdr>
            <w:top w:val="none" w:sz="0" w:space="0" w:color="auto"/>
            <w:left w:val="none" w:sz="0" w:space="0" w:color="auto"/>
            <w:bottom w:val="none" w:sz="0" w:space="0" w:color="auto"/>
            <w:right w:val="none" w:sz="0" w:space="0" w:color="auto"/>
          </w:divBdr>
        </w:div>
        <w:div w:id="540169539">
          <w:marLeft w:val="0"/>
          <w:marRight w:val="0"/>
          <w:marTop w:val="72"/>
          <w:marBottom w:val="0"/>
          <w:divBdr>
            <w:top w:val="none" w:sz="0" w:space="0" w:color="auto"/>
            <w:left w:val="none" w:sz="0" w:space="0" w:color="auto"/>
            <w:bottom w:val="none" w:sz="0" w:space="0" w:color="auto"/>
            <w:right w:val="none" w:sz="0" w:space="0" w:color="auto"/>
          </w:divBdr>
          <w:divsChild>
            <w:div w:id="5064102">
              <w:marLeft w:val="360"/>
              <w:marRight w:val="0"/>
              <w:marTop w:val="72"/>
              <w:marBottom w:val="72"/>
              <w:divBdr>
                <w:top w:val="none" w:sz="0" w:space="0" w:color="auto"/>
                <w:left w:val="none" w:sz="0" w:space="0" w:color="auto"/>
                <w:bottom w:val="none" w:sz="0" w:space="0" w:color="auto"/>
                <w:right w:val="none" w:sz="0" w:space="0" w:color="auto"/>
              </w:divBdr>
            </w:div>
            <w:div w:id="335814417">
              <w:marLeft w:val="360"/>
              <w:marRight w:val="0"/>
              <w:marTop w:val="0"/>
              <w:marBottom w:val="72"/>
              <w:divBdr>
                <w:top w:val="none" w:sz="0" w:space="0" w:color="auto"/>
                <w:left w:val="none" w:sz="0" w:space="0" w:color="auto"/>
                <w:bottom w:val="none" w:sz="0" w:space="0" w:color="auto"/>
                <w:right w:val="none" w:sz="0" w:space="0" w:color="auto"/>
              </w:divBdr>
            </w:div>
            <w:div w:id="186725319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3868332">
      <w:bodyDiv w:val="1"/>
      <w:marLeft w:val="0"/>
      <w:marRight w:val="0"/>
      <w:marTop w:val="0"/>
      <w:marBottom w:val="0"/>
      <w:divBdr>
        <w:top w:val="none" w:sz="0" w:space="0" w:color="auto"/>
        <w:left w:val="none" w:sz="0" w:space="0" w:color="auto"/>
        <w:bottom w:val="none" w:sz="0" w:space="0" w:color="auto"/>
        <w:right w:val="none" w:sz="0" w:space="0" w:color="auto"/>
      </w:divBdr>
      <w:divsChild>
        <w:div w:id="1345326655">
          <w:marLeft w:val="360"/>
          <w:marRight w:val="0"/>
          <w:marTop w:val="72"/>
          <w:marBottom w:val="72"/>
          <w:divBdr>
            <w:top w:val="none" w:sz="0" w:space="0" w:color="auto"/>
            <w:left w:val="none" w:sz="0" w:space="0" w:color="auto"/>
            <w:bottom w:val="none" w:sz="0" w:space="0" w:color="auto"/>
            <w:right w:val="none" w:sz="0" w:space="0" w:color="auto"/>
          </w:divBdr>
        </w:div>
        <w:div w:id="352804669">
          <w:marLeft w:val="360"/>
          <w:marRight w:val="0"/>
          <w:marTop w:val="0"/>
          <w:marBottom w:val="72"/>
          <w:divBdr>
            <w:top w:val="none" w:sz="0" w:space="0" w:color="auto"/>
            <w:left w:val="none" w:sz="0" w:space="0" w:color="auto"/>
            <w:bottom w:val="none" w:sz="0" w:space="0" w:color="auto"/>
            <w:right w:val="none" w:sz="0" w:space="0" w:color="auto"/>
          </w:divBdr>
        </w:div>
        <w:div w:id="1277180462">
          <w:marLeft w:val="360"/>
          <w:marRight w:val="0"/>
          <w:marTop w:val="0"/>
          <w:marBottom w:val="72"/>
          <w:divBdr>
            <w:top w:val="none" w:sz="0" w:space="0" w:color="auto"/>
            <w:left w:val="none" w:sz="0" w:space="0" w:color="auto"/>
            <w:bottom w:val="none" w:sz="0" w:space="0" w:color="auto"/>
            <w:right w:val="none" w:sz="0" w:space="0" w:color="auto"/>
          </w:divBdr>
        </w:div>
        <w:div w:id="1707647">
          <w:marLeft w:val="360"/>
          <w:marRight w:val="0"/>
          <w:marTop w:val="0"/>
          <w:marBottom w:val="72"/>
          <w:divBdr>
            <w:top w:val="none" w:sz="0" w:space="0" w:color="auto"/>
            <w:left w:val="none" w:sz="0" w:space="0" w:color="auto"/>
            <w:bottom w:val="none" w:sz="0" w:space="0" w:color="auto"/>
            <w:right w:val="none" w:sz="0" w:space="0" w:color="auto"/>
          </w:divBdr>
        </w:div>
        <w:div w:id="932281004">
          <w:marLeft w:val="360"/>
          <w:marRight w:val="0"/>
          <w:marTop w:val="0"/>
          <w:marBottom w:val="72"/>
          <w:divBdr>
            <w:top w:val="none" w:sz="0" w:space="0" w:color="auto"/>
            <w:left w:val="none" w:sz="0" w:space="0" w:color="auto"/>
            <w:bottom w:val="none" w:sz="0" w:space="0" w:color="auto"/>
            <w:right w:val="none" w:sz="0" w:space="0" w:color="auto"/>
          </w:divBdr>
        </w:div>
        <w:div w:id="1231310380">
          <w:marLeft w:val="360"/>
          <w:marRight w:val="0"/>
          <w:marTop w:val="0"/>
          <w:marBottom w:val="72"/>
          <w:divBdr>
            <w:top w:val="none" w:sz="0" w:space="0" w:color="auto"/>
            <w:left w:val="none" w:sz="0" w:space="0" w:color="auto"/>
            <w:bottom w:val="none" w:sz="0" w:space="0" w:color="auto"/>
            <w:right w:val="none" w:sz="0" w:space="0" w:color="auto"/>
          </w:divBdr>
        </w:div>
        <w:div w:id="508369442">
          <w:marLeft w:val="360"/>
          <w:marRight w:val="0"/>
          <w:marTop w:val="0"/>
          <w:marBottom w:val="72"/>
          <w:divBdr>
            <w:top w:val="none" w:sz="0" w:space="0" w:color="auto"/>
            <w:left w:val="none" w:sz="0" w:space="0" w:color="auto"/>
            <w:bottom w:val="none" w:sz="0" w:space="0" w:color="auto"/>
            <w:right w:val="none" w:sz="0" w:space="0" w:color="auto"/>
          </w:divBdr>
        </w:div>
        <w:div w:id="138155263">
          <w:marLeft w:val="360"/>
          <w:marRight w:val="0"/>
          <w:marTop w:val="0"/>
          <w:marBottom w:val="72"/>
          <w:divBdr>
            <w:top w:val="none" w:sz="0" w:space="0" w:color="auto"/>
            <w:left w:val="none" w:sz="0" w:space="0" w:color="auto"/>
            <w:bottom w:val="none" w:sz="0" w:space="0" w:color="auto"/>
            <w:right w:val="none" w:sz="0" w:space="0" w:color="auto"/>
          </w:divBdr>
        </w:div>
        <w:div w:id="420755948">
          <w:marLeft w:val="360"/>
          <w:marRight w:val="0"/>
          <w:marTop w:val="0"/>
          <w:marBottom w:val="72"/>
          <w:divBdr>
            <w:top w:val="none" w:sz="0" w:space="0" w:color="auto"/>
            <w:left w:val="none" w:sz="0" w:space="0" w:color="auto"/>
            <w:bottom w:val="none" w:sz="0" w:space="0" w:color="auto"/>
            <w:right w:val="none" w:sz="0" w:space="0" w:color="auto"/>
          </w:divBdr>
        </w:div>
        <w:div w:id="830408683">
          <w:marLeft w:val="360"/>
          <w:marRight w:val="0"/>
          <w:marTop w:val="0"/>
          <w:marBottom w:val="72"/>
          <w:divBdr>
            <w:top w:val="none" w:sz="0" w:space="0" w:color="auto"/>
            <w:left w:val="none" w:sz="0" w:space="0" w:color="auto"/>
            <w:bottom w:val="none" w:sz="0" w:space="0" w:color="auto"/>
            <w:right w:val="none" w:sz="0" w:space="0" w:color="auto"/>
          </w:divBdr>
        </w:div>
        <w:div w:id="1390179978">
          <w:marLeft w:val="360"/>
          <w:marRight w:val="0"/>
          <w:marTop w:val="0"/>
          <w:marBottom w:val="72"/>
          <w:divBdr>
            <w:top w:val="none" w:sz="0" w:space="0" w:color="auto"/>
            <w:left w:val="none" w:sz="0" w:space="0" w:color="auto"/>
            <w:bottom w:val="none" w:sz="0" w:space="0" w:color="auto"/>
            <w:right w:val="none" w:sz="0" w:space="0" w:color="auto"/>
          </w:divBdr>
        </w:div>
        <w:div w:id="772549970">
          <w:marLeft w:val="360"/>
          <w:marRight w:val="0"/>
          <w:marTop w:val="0"/>
          <w:marBottom w:val="72"/>
          <w:divBdr>
            <w:top w:val="none" w:sz="0" w:space="0" w:color="auto"/>
            <w:left w:val="none" w:sz="0" w:space="0" w:color="auto"/>
            <w:bottom w:val="none" w:sz="0" w:space="0" w:color="auto"/>
            <w:right w:val="none" w:sz="0" w:space="0" w:color="auto"/>
          </w:divBdr>
        </w:div>
        <w:div w:id="843321054">
          <w:marLeft w:val="360"/>
          <w:marRight w:val="0"/>
          <w:marTop w:val="0"/>
          <w:marBottom w:val="72"/>
          <w:divBdr>
            <w:top w:val="none" w:sz="0" w:space="0" w:color="auto"/>
            <w:left w:val="none" w:sz="0" w:space="0" w:color="auto"/>
            <w:bottom w:val="none" w:sz="0" w:space="0" w:color="auto"/>
            <w:right w:val="none" w:sz="0" w:space="0" w:color="auto"/>
          </w:divBdr>
        </w:div>
        <w:div w:id="1802259420">
          <w:marLeft w:val="360"/>
          <w:marRight w:val="0"/>
          <w:marTop w:val="0"/>
          <w:marBottom w:val="72"/>
          <w:divBdr>
            <w:top w:val="none" w:sz="0" w:space="0" w:color="auto"/>
            <w:left w:val="none" w:sz="0" w:space="0" w:color="auto"/>
            <w:bottom w:val="none" w:sz="0" w:space="0" w:color="auto"/>
            <w:right w:val="none" w:sz="0" w:space="0" w:color="auto"/>
          </w:divBdr>
        </w:div>
        <w:div w:id="1391996214">
          <w:marLeft w:val="360"/>
          <w:marRight w:val="0"/>
          <w:marTop w:val="0"/>
          <w:marBottom w:val="72"/>
          <w:divBdr>
            <w:top w:val="none" w:sz="0" w:space="0" w:color="auto"/>
            <w:left w:val="none" w:sz="0" w:space="0" w:color="auto"/>
            <w:bottom w:val="none" w:sz="0" w:space="0" w:color="auto"/>
            <w:right w:val="none" w:sz="0" w:space="0" w:color="auto"/>
          </w:divBdr>
        </w:div>
        <w:div w:id="2105953787">
          <w:marLeft w:val="360"/>
          <w:marRight w:val="0"/>
          <w:marTop w:val="0"/>
          <w:marBottom w:val="72"/>
          <w:divBdr>
            <w:top w:val="none" w:sz="0" w:space="0" w:color="auto"/>
            <w:left w:val="none" w:sz="0" w:space="0" w:color="auto"/>
            <w:bottom w:val="none" w:sz="0" w:space="0" w:color="auto"/>
            <w:right w:val="none" w:sz="0" w:space="0" w:color="auto"/>
          </w:divBdr>
        </w:div>
        <w:div w:id="1016542790">
          <w:marLeft w:val="360"/>
          <w:marRight w:val="0"/>
          <w:marTop w:val="0"/>
          <w:marBottom w:val="72"/>
          <w:divBdr>
            <w:top w:val="none" w:sz="0" w:space="0" w:color="auto"/>
            <w:left w:val="none" w:sz="0" w:space="0" w:color="auto"/>
            <w:bottom w:val="none" w:sz="0" w:space="0" w:color="auto"/>
            <w:right w:val="none" w:sz="0" w:space="0" w:color="auto"/>
          </w:divBdr>
        </w:div>
        <w:div w:id="951589854">
          <w:marLeft w:val="360"/>
          <w:marRight w:val="0"/>
          <w:marTop w:val="0"/>
          <w:marBottom w:val="72"/>
          <w:divBdr>
            <w:top w:val="none" w:sz="0" w:space="0" w:color="auto"/>
            <w:left w:val="none" w:sz="0" w:space="0" w:color="auto"/>
            <w:bottom w:val="none" w:sz="0" w:space="0" w:color="auto"/>
            <w:right w:val="none" w:sz="0" w:space="0" w:color="auto"/>
          </w:divBdr>
        </w:div>
      </w:divsChild>
    </w:div>
    <w:div w:id="505630225">
      <w:bodyDiv w:val="1"/>
      <w:marLeft w:val="0"/>
      <w:marRight w:val="0"/>
      <w:marTop w:val="0"/>
      <w:marBottom w:val="0"/>
      <w:divBdr>
        <w:top w:val="none" w:sz="0" w:space="0" w:color="auto"/>
        <w:left w:val="none" w:sz="0" w:space="0" w:color="auto"/>
        <w:bottom w:val="none" w:sz="0" w:space="0" w:color="auto"/>
        <w:right w:val="none" w:sz="0" w:space="0" w:color="auto"/>
      </w:divBdr>
    </w:div>
    <w:div w:id="752505432">
      <w:bodyDiv w:val="1"/>
      <w:marLeft w:val="0"/>
      <w:marRight w:val="0"/>
      <w:marTop w:val="0"/>
      <w:marBottom w:val="0"/>
      <w:divBdr>
        <w:top w:val="none" w:sz="0" w:space="0" w:color="auto"/>
        <w:left w:val="none" w:sz="0" w:space="0" w:color="auto"/>
        <w:bottom w:val="none" w:sz="0" w:space="0" w:color="auto"/>
        <w:right w:val="none" w:sz="0" w:space="0" w:color="auto"/>
      </w:divBdr>
    </w:div>
    <w:div w:id="835806624">
      <w:bodyDiv w:val="1"/>
      <w:marLeft w:val="0"/>
      <w:marRight w:val="0"/>
      <w:marTop w:val="0"/>
      <w:marBottom w:val="0"/>
      <w:divBdr>
        <w:top w:val="none" w:sz="0" w:space="0" w:color="auto"/>
        <w:left w:val="none" w:sz="0" w:space="0" w:color="auto"/>
        <w:bottom w:val="none" w:sz="0" w:space="0" w:color="auto"/>
        <w:right w:val="none" w:sz="0" w:space="0" w:color="auto"/>
      </w:divBdr>
    </w:div>
    <w:div w:id="858155432">
      <w:bodyDiv w:val="1"/>
      <w:marLeft w:val="0"/>
      <w:marRight w:val="0"/>
      <w:marTop w:val="0"/>
      <w:marBottom w:val="0"/>
      <w:divBdr>
        <w:top w:val="none" w:sz="0" w:space="0" w:color="auto"/>
        <w:left w:val="none" w:sz="0" w:space="0" w:color="auto"/>
        <w:bottom w:val="none" w:sz="0" w:space="0" w:color="auto"/>
        <w:right w:val="none" w:sz="0" w:space="0" w:color="auto"/>
      </w:divBdr>
    </w:div>
    <w:div w:id="868370675">
      <w:bodyDiv w:val="1"/>
      <w:marLeft w:val="0"/>
      <w:marRight w:val="0"/>
      <w:marTop w:val="0"/>
      <w:marBottom w:val="0"/>
      <w:divBdr>
        <w:top w:val="none" w:sz="0" w:space="0" w:color="auto"/>
        <w:left w:val="none" w:sz="0" w:space="0" w:color="auto"/>
        <w:bottom w:val="none" w:sz="0" w:space="0" w:color="auto"/>
        <w:right w:val="none" w:sz="0" w:space="0" w:color="auto"/>
      </w:divBdr>
      <w:divsChild>
        <w:div w:id="696731987">
          <w:marLeft w:val="0"/>
          <w:marRight w:val="0"/>
          <w:marTop w:val="72"/>
          <w:marBottom w:val="0"/>
          <w:divBdr>
            <w:top w:val="none" w:sz="0" w:space="0" w:color="auto"/>
            <w:left w:val="none" w:sz="0" w:space="0" w:color="auto"/>
            <w:bottom w:val="none" w:sz="0" w:space="0" w:color="auto"/>
            <w:right w:val="none" w:sz="0" w:space="0" w:color="auto"/>
          </w:divBdr>
        </w:div>
        <w:div w:id="407000399">
          <w:marLeft w:val="0"/>
          <w:marRight w:val="0"/>
          <w:marTop w:val="72"/>
          <w:marBottom w:val="0"/>
          <w:divBdr>
            <w:top w:val="none" w:sz="0" w:space="0" w:color="auto"/>
            <w:left w:val="none" w:sz="0" w:space="0" w:color="auto"/>
            <w:bottom w:val="none" w:sz="0" w:space="0" w:color="auto"/>
            <w:right w:val="none" w:sz="0" w:space="0" w:color="auto"/>
          </w:divBdr>
        </w:div>
        <w:div w:id="1226185794">
          <w:marLeft w:val="0"/>
          <w:marRight w:val="0"/>
          <w:marTop w:val="72"/>
          <w:marBottom w:val="0"/>
          <w:divBdr>
            <w:top w:val="none" w:sz="0" w:space="0" w:color="auto"/>
            <w:left w:val="none" w:sz="0" w:space="0" w:color="auto"/>
            <w:bottom w:val="none" w:sz="0" w:space="0" w:color="auto"/>
            <w:right w:val="none" w:sz="0" w:space="0" w:color="auto"/>
          </w:divBdr>
        </w:div>
        <w:div w:id="597061024">
          <w:marLeft w:val="0"/>
          <w:marRight w:val="0"/>
          <w:marTop w:val="72"/>
          <w:marBottom w:val="0"/>
          <w:divBdr>
            <w:top w:val="none" w:sz="0" w:space="0" w:color="auto"/>
            <w:left w:val="none" w:sz="0" w:space="0" w:color="auto"/>
            <w:bottom w:val="none" w:sz="0" w:space="0" w:color="auto"/>
            <w:right w:val="none" w:sz="0" w:space="0" w:color="auto"/>
          </w:divBdr>
        </w:div>
      </w:divsChild>
    </w:div>
    <w:div w:id="922110801">
      <w:bodyDiv w:val="1"/>
      <w:marLeft w:val="0"/>
      <w:marRight w:val="0"/>
      <w:marTop w:val="0"/>
      <w:marBottom w:val="0"/>
      <w:divBdr>
        <w:top w:val="none" w:sz="0" w:space="0" w:color="auto"/>
        <w:left w:val="none" w:sz="0" w:space="0" w:color="auto"/>
        <w:bottom w:val="none" w:sz="0" w:space="0" w:color="auto"/>
        <w:right w:val="none" w:sz="0" w:space="0" w:color="auto"/>
      </w:divBdr>
    </w:div>
    <w:div w:id="1076631251">
      <w:bodyDiv w:val="1"/>
      <w:marLeft w:val="0"/>
      <w:marRight w:val="0"/>
      <w:marTop w:val="0"/>
      <w:marBottom w:val="0"/>
      <w:divBdr>
        <w:top w:val="none" w:sz="0" w:space="0" w:color="auto"/>
        <w:left w:val="none" w:sz="0" w:space="0" w:color="auto"/>
        <w:bottom w:val="none" w:sz="0" w:space="0" w:color="auto"/>
        <w:right w:val="none" w:sz="0" w:space="0" w:color="auto"/>
      </w:divBdr>
    </w:div>
    <w:div w:id="1092238200">
      <w:bodyDiv w:val="1"/>
      <w:marLeft w:val="0"/>
      <w:marRight w:val="0"/>
      <w:marTop w:val="0"/>
      <w:marBottom w:val="0"/>
      <w:divBdr>
        <w:top w:val="none" w:sz="0" w:space="0" w:color="auto"/>
        <w:left w:val="none" w:sz="0" w:space="0" w:color="auto"/>
        <w:bottom w:val="none" w:sz="0" w:space="0" w:color="auto"/>
        <w:right w:val="none" w:sz="0" w:space="0" w:color="auto"/>
      </w:divBdr>
    </w:div>
    <w:div w:id="1105227415">
      <w:bodyDiv w:val="1"/>
      <w:marLeft w:val="0"/>
      <w:marRight w:val="0"/>
      <w:marTop w:val="0"/>
      <w:marBottom w:val="0"/>
      <w:divBdr>
        <w:top w:val="none" w:sz="0" w:space="0" w:color="auto"/>
        <w:left w:val="none" w:sz="0" w:space="0" w:color="auto"/>
        <w:bottom w:val="none" w:sz="0" w:space="0" w:color="auto"/>
        <w:right w:val="none" w:sz="0" w:space="0" w:color="auto"/>
      </w:divBdr>
    </w:div>
    <w:div w:id="1199780535">
      <w:bodyDiv w:val="1"/>
      <w:marLeft w:val="0"/>
      <w:marRight w:val="0"/>
      <w:marTop w:val="0"/>
      <w:marBottom w:val="0"/>
      <w:divBdr>
        <w:top w:val="none" w:sz="0" w:space="0" w:color="auto"/>
        <w:left w:val="none" w:sz="0" w:space="0" w:color="auto"/>
        <w:bottom w:val="none" w:sz="0" w:space="0" w:color="auto"/>
        <w:right w:val="none" w:sz="0" w:space="0" w:color="auto"/>
      </w:divBdr>
      <w:divsChild>
        <w:div w:id="1401557725">
          <w:marLeft w:val="0"/>
          <w:marRight w:val="0"/>
          <w:marTop w:val="72"/>
          <w:marBottom w:val="0"/>
          <w:divBdr>
            <w:top w:val="none" w:sz="0" w:space="0" w:color="auto"/>
            <w:left w:val="none" w:sz="0" w:space="0" w:color="auto"/>
            <w:bottom w:val="none" w:sz="0" w:space="0" w:color="auto"/>
            <w:right w:val="none" w:sz="0" w:space="0" w:color="auto"/>
          </w:divBdr>
          <w:divsChild>
            <w:div w:id="1864518843">
              <w:marLeft w:val="360"/>
              <w:marRight w:val="0"/>
              <w:marTop w:val="0"/>
              <w:marBottom w:val="72"/>
              <w:divBdr>
                <w:top w:val="none" w:sz="0" w:space="0" w:color="auto"/>
                <w:left w:val="none" w:sz="0" w:space="0" w:color="auto"/>
                <w:bottom w:val="none" w:sz="0" w:space="0" w:color="auto"/>
                <w:right w:val="none" w:sz="0" w:space="0" w:color="auto"/>
              </w:divBdr>
              <w:divsChild>
                <w:div w:id="924143616">
                  <w:marLeft w:val="360"/>
                  <w:marRight w:val="0"/>
                  <w:marTop w:val="0"/>
                  <w:marBottom w:val="0"/>
                  <w:divBdr>
                    <w:top w:val="none" w:sz="0" w:space="0" w:color="auto"/>
                    <w:left w:val="none" w:sz="0" w:space="0" w:color="auto"/>
                    <w:bottom w:val="none" w:sz="0" w:space="0" w:color="auto"/>
                    <w:right w:val="none" w:sz="0" w:space="0" w:color="auto"/>
                  </w:divBdr>
                </w:div>
                <w:div w:id="900016513">
                  <w:marLeft w:val="360"/>
                  <w:marRight w:val="0"/>
                  <w:marTop w:val="0"/>
                  <w:marBottom w:val="0"/>
                  <w:divBdr>
                    <w:top w:val="none" w:sz="0" w:space="0" w:color="auto"/>
                    <w:left w:val="none" w:sz="0" w:space="0" w:color="auto"/>
                    <w:bottom w:val="none" w:sz="0" w:space="0" w:color="auto"/>
                    <w:right w:val="none" w:sz="0" w:space="0" w:color="auto"/>
                  </w:divBdr>
                </w:div>
                <w:div w:id="1077555314">
                  <w:marLeft w:val="360"/>
                  <w:marRight w:val="0"/>
                  <w:marTop w:val="0"/>
                  <w:marBottom w:val="0"/>
                  <w:divBdr>
                    <w:top w:val="none" w:sz="0" w:space="0" w:color="auto"/>
                    <w:left w:val="none" w:sz="0" w:space="0" w:color="auto"/>
                    <w:bottom w:val="none" w:sz="0" w:space="0" w:color="auto"/>
                    <w:right w:val="none" w:sz="0" w:space="0" w:color="auto"/>
                  </w:divBdr>
                </w:div>
                <w:div w:id="689333935">
                  <w:marLeft w:val="360"/>
                  <w:marRight w:val="0"/>
                  <w:marTop w:val="0"/>
                  <w:marBottom w:val="0"/>
                  <w:divBdr>
                    <w:top w:val="none" w:sz="0" w:space="0" w:color="auto"/>
                    <w:left w:val="none" w:sz="0" w:space="0" w:color="auto"/>
                    <w:bottom w:val="none" w:sz="0" w:space="0" w:color="auto"/>
                    <w:right w:val="none" w:sz="0" w:space="0" w:color="auto"/>
                  </w:divBdr>
                </w:div>
                <w:div w:id="18268175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86378026">
          <w:marLeft w:val="0"/>
          <w:marRight w:val="0"/>
          <w:marTop w:val="72"/>
          <w:marBottom w:val="0"/>
          <w:divBdr>
            <w:top w:val="none" w:sz="0" w:space="0" w:color="auto"/>
            <w:left w:val="none" w:sz="0" w:space="0" w:color="auto"/>
            <w:bottom w:val="none" w:sz="0" w:space="0" w:color="auto"/>
            <w:right w:val="none" w:sz="0" w:space="0" w:color="auto"/>
          </w:divBdr>
        </w:div>
      </w:divsChild>
    </w:div>
    <w:div w:id="1439255981">
      <w:bodyDiv w:val="1"/>
      <w:marLeft w:val="0"/>
      <w:marRight w:val="0"/>
      <w:marTop w:val="0"/>
      <w:marBottom w:val="0"/>
      <w:divBdr>
        <w:top w:val="none" w:sz="0" w:space="0" w:color="auto"/>
        <w:left w:val="none" w:sz="0" w:space="0" w:color="auto"/>
        <w:bottom w:val="none" w:sz="0" w:space="0" w:color="auto"/>
        <w:right w:val="none" w:sz="0" w:space="0" w:color="auto"/>
      </w:divBdr>
    </w:div>
    <w:div w:id="1484160136">
      <w:bodyDiv w:val="1"/>
      <w:marLeft w:val="0"/>
      <w:marRight w:val="0"/>
      <w:marTop w:val="0"/>
      <w:marBottom w:val="0"/>
      <w:divBdr>
        <w:top w:val="none" w:sz="0" w:space="0" w:color="auto"/>
        <w:left w:val="none" w:sz="0" w:space="0" w:color="auto"/>
        <w:bottom w:val="none" w:sz="0" w:space="0" w:color="auto"/>
        <w:right w:val="none" w:sz="0" w:space="0" w:color="auto"/>
      </w:divBdr>
    </w:div>
    <w:div w:id="1484272049">
      <w:bodyDiv w:val="1"/>
      <w:marLeft w:val="0"/>
      <w:marRight w:val="0"/>
      <w:marTop w:val="0"/>
      <w:marBottom w:val="0"/>
      <w:divBdr>
        <w:top w:val="none" w:sz="0" w:space="0" w:color="auto"/>
        <w:left w:val="none" w:sz="0" w:space="0" w:color="auto"/>
        <w:bottom w:val="none" w:sz="0" w:space="0" w:color="auto"/>
        <w:right w:val="none" w:sz="0" w:space="0" w:color="auto"/>
      </w:divBdr>
    </w:div>
    <w:div w:id="1517311552">
      <w:bodyDiv w:val="1"/>
      <w:marLeft w:val="0"/>
      <w:marRight w:val="0"/>
      <w:marTop w:val="0"/>
      <w:marBottom w:val="0"/>
      <w:divBdr>
        <w:top w:val="none" w:sz="0" w:space="0" w:color="auto"/>
        <w:left w:val="none" w:sz="0" w:space="0" w:color="auto"/>
        <w:bottom w:val="none" w:sz="0" w:space="0" w:color="auto"/>
        <w:right w:val="none" w:sz="0" w:space="0" w:color="auto"/>
      </w:divBdr>
    </w:div>
    <w:div w:id="1542589691">
      <w:bodyDiv w:val="1"/>
      <w:marLeft w:val="0"/>
      <w:marRight w:val="0"/>
      <w:marTop w:val="0"/>
      <w:marBottom w:val="0"/>
      <w:divBdr>
        <w:top w:val="none" w:sz="0" w:space="0" w:color="auto"/>
        <w:left w:val="none" w:sz="0" w:space="0" w:color="auto"/>
        <w:bottom w:val="none" w:sz="0" w:space="0" w:color="auto"/>
        <w:right w:val="none" w:sz="0" w:space="0" w:color="auto"/>
      </w:divBdr>
    </w:div>
    <w:div w:id="1693072338">
      <w:bodyDiv w:val="1"/>
      <w:marLeft w:val="0"/>
      <w:marRight w:val="0"/>
      <w:marTop w:val="0"/>
      <w:marBottom w:val="0"/>
      <w:divBdr>
        <w:top w:val="none" w:sz="0" w:space="0" w:color="auto"/>
        <w:left w:val="none" w:sz="0" w:space="0" w:color="auto"/>
        <w:bottom w:val="none" w:sz="0" w:space="0" w:color="auto"/>
        <w:right w:val="none" w:sz="0" w:space="0" w:color="auto"/>
      </w:divBdr>
    </w:div>
    <w:div w:id="1714963117">
      <w:bodyDiv w:val="1"/>
      <w:marLeft w:val="0"/>
      <w:marRight w:val="0"/>
      <w:marTop w:val="0"/>
      <w:marBottom w:val="0"/>
      <w:divBdr>
        <w:top w:val="none" w:sz="0" w:space="0" w:color="auto"/>
        <w:left w:val="none" w:sz="0" w:space="0" w:color="auto"/>
        <w:bottom w:val="none" w:sz="0" w:space="0" w:color="auto"/>
        <w:right w:val="none" w:sz="0" w:space="0" w:color="auto"/>
      </w:divBdr>
    </w:div>
    <w:div w:id="1760175356">
      <w:bodyDiv w:val="1"/>
      <w:marLeft w:val="0"/>
      <w:marRight w:val="0"/>
      <w:marTop w:val="0"/>
      <w:marBottom w:val="0"/>
      <w:divBdr>
        <w:top w:val="none" w:sz="0" w:space="0" w:color="auto"/>
        <w:left w:val="none" w:sz="0" w:space="0" w:color="auto"/>
        <w:bottom w:val="none" w:sz="0" w:space="0" w:color="auto"/>
        <w:right w:val="none" w:sz="0" w:space="0" w:color="auto"/>
      </w:divBdr>
    </w:div>
    <w:div w:id="1801873106">
      <w:bodyDiv w:val="1"/>
      <w:marLeft w:val="0"/>
      <w:marRight w:val="0"/>
      <w:marTop w:val="0"/>
      <w:marBottom w:val="0"/>
      <w:divBdr>
        <w:top w:val="none" w:sz="0" w:space="0" w:color="auto"/>
        <w:left w:val="none" w:sz="0" w:space="0" w:color="auto"/>
        <w:bottom w:val="none" w:sz="0" w:space="0" w:color="auto"/>
        <w:right w:val="none" w:sz="0" w:space="0" w:color="auto"/>
      </w:divBdr>
    </w:div>
    <w:div w:id="1820725323">
      <w:bodyDiv w:val="1"/>
      <w:marLeft w:val="0"/>
      <w:marRight w:val="0"/>
      <w:marTop w:val="0"/>
      <w:marBottom w:val="0"/>
      <w:divBdr>
        <w:top w:val="none" w:sz="0" w:space="0" w:color="auto"/>
        <w:left w:val="none" w:sz="0" w:space="0" w:color="auto"/>
        <w:bottom w:val="none" w:sz="0" w:space="0" w:color="auto"/>
        <w:right w:val="none" w:sz="0" w:space="0" w:color="auto"/>
      </w:divBdr>
    </w:div>
    <w:div w:id="1892031411">
      <w:bodyDiv w:val="1"/>
      <w:marLeft w:val="0"/>
      <w:marRight w:val="0"/>
      <w:marTop w:val="0"/>
      <w:marBottom w:val="0"/>
      <w:divBdr>
        <w:top w:val="none" w:sz="0" w:space="0" w:color="auto"/>
        <w:left w:val="none" w:sz="0" w:space="0" w:color="auto"/>
        <w:bottom w:val="none" w:sz="0" w:space="0" w:color="auto"/>
        <w:right w:val="none" w:sz="0" w:space="0" w:color="auto"/>
      </w:divBdr>
      <w:divsChild>
        <w:div w:id="1957521013">
          <w:marLeft w:val="0"/>
          <w:marRight w:val="0"/>
          <w:marTop w:val="0"/>
          <w:marBottom w:val="240"/>
          <w:divBdr>
            <w:top w:val="none" w:sz="0" w:space="0" w:color="auto"/>
            <w:left w:val="none" w:sz="0" w:space="0" w:color="auto"/>
            <w:bottom w:val="none" w:sz="0" w:space="0" w:color="auto"/>
            <w:right w:val="none" w:sz="0" w:space="0" w:color="auto"/>
          </w:divBdr>
          <w:divsChild>
            <w:div w:id="1275677376">
              <w:marLeft w:val="0"/>
              <w:marRight w:val="0"/>
              <w:marTop w:val="72"/>
              <w:marBottom w:val="0"/>
              <w:divBdr>
                <w:top w:val="none" w:sz="0" w:space="0" w:color="auto"/>
                <w:left w:val="none" w:sz="0" w:space="0" w:color="auto"/>
                <w:bottom w:val="none" w:sz="0" w:space="0" w:color="auto"/>
                <w:right w:val="none" w:sz="0" w:space="0" w:color="auto"/>
              </w:divBdr>
            </w:div>
            <w:div w:id="996877920">
              <w:marLeft w:val="0"/>
              <w:marRight w:val="0"/>
              <w:marTop w:val="72"/>
              <w:marBottom w:val="0"/>
              <w:divBdr>
                <w:top w:val="none" w:sz="0" w:space="0" w:color="auto"/>
                <w:left w:val="none" w:sz="0" w:space="0" w:color="auto"/>
                <w:bottom w:val="none" w:sz="0" w:space="0" w:color="auto"/>
                <w:right w:val="none" w:sz="0" w:space="0" w:color="auto"/>
              </w:divBdr>
            </w:div>
            <w:div w:id="948046897">
              <w:marLeft w:val="0"/>
              <w:marRight w:val="0"/>
              <w:marTop w:val="72"/>
              <w:marBottom w:val="0"/>
              <w:divBdr>
                <w:top w:val="none" w:sz="0" w:space="0" w:color="auto"/>
                <w:left w:val="none" w:sz="0" w:space="0" w:color="auto"/>
                <w:bottom w:val="none" w:sz="0" w:space="0" w:color="auto"/>
                <w:right w:val="none" w:sz="0" w:space="0" w:color="auto"/>
              </w:divBdr>
            </w:div>
            <w:div w:id="1042753266">
              <w:marLeft w:val="0"/>
              <w:marRight w:val="0"/>
              <w:marTop w:val="72"/>
              <w:marBottom w:val="0"/>
              <w:divBdr>
                <w:top w:val="none" w:sz="0" w:space="0" w:color="auto"/>
                <w:left w:val="none" w:sz="0" w:space="0" w:color="auto"/>
                <w:bottom w:val="none" w:sz="0" w:space="0" w:color="auto"/>
                <w:right w:val="none" w:sz="0" w:space="0" w:color="auto"/>
              </w:divBdr>
            </w:div>
            <w:div w:id="310716550">
              <w:marLeft w:val="0"/>
              <w:marRight w:val="0"/>
              <w:marTop w:val="72"/>
              <w:marBottom w:val="0"/>
              <w:divBdr>
                <w:top w:val="none" w:sz="0" w:space="0" w:color="auto"/>
                <w:left w:val="none" w:sz="0" w:space="0" w:color="auto"/>
                <w:bottom w:val="none" w:sz="0" w:space="0" w:color="auto"/>
                <w:right w:val="none" w:sz="0" w:space="0" w:color="auto"/>
              </w:divBdr>
            </w:div>
            <w:div w:id="628896281">
              <w:marLeft w:val="0"/>
              <w:marRight w:val="0"/>
              <w:marTop w:val="72"/>
              <w:marBottom w:val="0"/>
              <w:divBdr>
                <w:top w:val="none" w:sz="0" w:space="0" w:color="auto"/>
                <w:left w:val="none" w:sz="0" w:space="0" w:color="auto"/>
                <w:bottom w:val="none" w:sz="0" w:space="0" w:color="auto"/>
                <w:right w:val="none" w:sz="0" w:space="0" w:color="auto"/>
              </w:divBdr>
            </w:div>
          </w:divsChild>
        </w:div>
        <w:div w:id="2038576335">
          <w:marLeft w:val="0"/>
          <w:marRight w:val="0"/>
          <w:marTop w:val="0"/>
          <w:marBottom w:val="240"/>
          <w:divBdr>
            <w:top w:val="none" w:sz="0" w:space="0" w:color="auto"/>
            <w:left w:val="none" w:sz="0" w:space="0" w:color="auto"/>
            <w:bottom w:val="none" w:sz="0" w:space="0" w:color="auto"/>
            <w:right w:val="none" w:sz="0" w:space="0" w:color="auto"/>
          </w:divBdr>
          <w:divsChild>
            <w:div w:id="90652665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58022365">
      <w:bodyDiv w:val="1"/>
      <w:marLeft w:val="0"/>
      <w:marRight w:val="0"/>
      <w:marTop w:val="0"/>
      <w:marBottom w:val="0"/>
      <w:divBdr>
        <w:top w:val="none" w:sz="0" w:space="0" w:color="auto"/>
        <w:left w:val="none" w:sz="0" w:space="0" w:color="auto"/>
        <w:bottom w:val="none" w:sz="0" w:space="0" w:color="auto"/>
        <w:right w:val="none" w:sz="0" w:space="0" w:color="auto"/>
      </w:divBdr>
      <w:divsChild>
        <w:div w:id="1879858691">
          <w:marLeft w:val="0"/>
          <w:marRight w:val="0"/>
          <w:marTop w:val="72"/>
          <w:marBottom w:val="0"/>
          <w:divBdr>
            <w:top w:val="none" w:sz="0" w:space="0" w:color="auto"/>
            <w:left w:val="none" w:sz="0" w:space="0" w:color="auto"/>
            <w:bottom w:val="none" w:sz="0" w:space="0" w:color="auto"/>
            <w:right w:val="none" w:sz="0" w:space="0" w:color="auto"/>
          </w:divBdr>
        </w:div>
        <w:div w:id="1301769390">
          <w:marLeft w:val="0"/>
          <w:marRight w:val="0"/>
          <w:marTop w:val="72"/>
          <w:marBottom w:val="0"/>
          <w:divBdr>
            <w:top w:val="none" w:sz="0" w:space="0" w:color="auto"/>
            <w:left w:val="none" w:sz="0" w:space="0" w:color="auto"/>
            <w:bottom w:val="none" w:sz="0" w:space="0" w:color="auto"/>
            <w:right w:val="none" w:sz="0" w:space="0" w:color="auto"/>
          </w:divBdr>
        </w:div>
        <w:div w:id="114105369">
          <w:marLeft w:val="0"/>
          <w:marRight w:val="0"/>
          <w:marTop w:val="72"/>
          <w:marBottom w:val="0"/>
          <w:divBdr>
            <w:top w:val="none" w:sz="0" w:space="0" w:color="auto"/>
            <w:left w:val="none" w:sz="0" w:space="0" w:color="auto"/>
            <w:bottom w:val="none" w:sz="0" w:space="0" w:color="auto"/>
            <w:right w:val="none" w:sz="0" w:space="0" w:color="auto"/>
          </w:divBdr>
        </w:div>
      </w:divsChild>
    </w:div>
    <w:div w:id="1959296694">
      <w:bodyDiv w:val="1"/>
      <w:marLeft w:val="0"/>
      <w:marRight w:val="0"/>
      <w:marTop w:val="0"/>
      <w:marBottom w:val="0"/>
      <w:divBdr>
        <w:top w:val="none" w:sz="0" w:space="0" w:color="auto"/>
        <w:left w:val="none" w:sz="0" w:space="0" w:color="auto"/>
        <w:bottom w:val="none" w:sz="0" w:space="0" w:color="auto"/>
        <w:right w:val="none" w:sz="0" w:space="0" w:color="auto"/>
      </w:divBdr>
    </w:div>
    <w:div w:id="1979191123">
      <w:bodyDiv w:val="1"/>
      <w:marLeft w:val="0"/>
      <w:marRight w:val="0"/>
      <w:marTop w:val="0"/>
      <w:marBottom w:val="0"/>
      <w:divBdr>
        <w:top w:val="none" w:sz="0" w:space="0" w:color="auto"/>
        <w:left w:val="none" w:sz="0" w:space="0" w:color="auto"/>
        <w:bottom w:val="none" w:sz="0" w:space="0" w:color="auto"/>
        <w:right w:val="none" w:sz="0" w:space="0" w:color="auto"/>
      </w:divBdr>
      <w:divsChild>
        <w:div w:id="580069829">
          <w:marLeft w:val="360"/>
          <w:marRight w:val="0"/>
          <w:marTop w:val="72"/>
          <w:marBottom w:val="72"/>
          <w:divBdr>
            <w:top w:val="none" w:sz="0" w:space="0" w:color="auto"/>
            <w:left w:val="none" w:sz="0" w:space="0" w:color="auto"/>
            <w:bottom w:val="none" w:sz="0" w:space="0" w:color="auto"/>
            <w:right w:val="none" w:sz="0" w:space="0" w:color="auto"/>
          </w:divBdr>
        </w:div>
        <w:div w:id="250235057">
          <w:marLeft w:val="360"/>
          <w:marRight w:val="0"/>
          <w:marTop w:val="0"/>
          <w:marBottom w:val="72"/>
          <w:divBdr>
            <w:top w:val="none" w:sz="0" w:space="0" w:color="auto"/>
            <w:left w:val="none" w:sz="0" w:space="0" w:color="auto"/>
            <w:bottom w:val="none" w:sz="0" w:space="0" w:color="auto"/>
            <w:right w:val="none" w:sz="0" w:space="0" w:color="auto"/>
          </w:divBdr>
        </w:div>
        <w:div w:id="1436903581">
          <w:marLeft w:val="360"/>
          <w:marRight w:val="0"/>
          <w:marTop w:val="0"/>
          <w:marBottom w:val="72"/>
          <w:divBdr>
            <w:top w:val="none" w:sz="0" w:space="0" w:color="auto"/>
            <w:left w:val="none" w:sz="0" w:space="0" w:color="auto"/>
            <w:bottom w:val="none" w:sz="0" w:space="0" w:color="auto"/>
            <w:right w:val="none" w:sz="0" w:space="0" w:color="auto"/>
          </w:divBdr>
        </w:div>
        <w:div w:id="1942645420">
          <w:marLeft w:val="360"/>
          <w:marRight w:val="0"/>
          <w:marTop w:val="0"/>
          <w:marBottom w:val="72"/>
          <w:divBdr>
            <w:top w:val="none" w:sz="0" w:space="0" w:color="auto"/>
            <w:left w:val="none" w:sz="0" w:space="0" w:color="auto"/>
            <w:bottom w:val="none" w:sz="0" w:space="0" w:color="auto"/>
            <w:right w:val="none" w:sz="0" w:space="0" w:color="auto"/>
          </w:divBdr>
        </w:div>
        <w:div w:id="2049795676">
          <w:marLeft w:val="360"/>
          <w:marRight w:val="0"/>
          <w:marTop w:val="0"/>
          <w:marBottom w:val="72"/>
          <w:divBdr>
            <w:top w:val="none" w:sz="0" w:space="0" w:color="auto"/>
            <w:left w:val="none" w:sz="0" w:space="0" w:color="auto"/>
            <w:bottom w:val="none" w:sz="0" w:space="0" w:color="auto"/>
            <w:right w:val="none" w:sz="0" w:space="0" w:color="auto"/>
          </w:divBdr>
        </w:div>
      </w:divsChild>
    </w:div>
    <w:div w:id="1988703122">
      <w:bodyDiv w:val="1"/>
      <w:marLeft w:val="0"/>
      <w:marRight w:val="0"/>
      <w:marTop w:val="0"/>
      <w:marBottom w:val="0"/>
      <w:divBdr>
        <w:top w:val="none" w:sz="0" w:space="0" w:color="auto"/>
        <w:left w:val="none" w:sz="0" w:space="0" w:color="auto"/>
        <w:bottom w:val="none" w:sz="0" w:space="0" w:color="auto"/>
        <w:right w:val="none" w:sz="0" w:space="0" w:color="auto"/>
      </w:divBdr>
    </w:div>
    <w:div w:id="2059357484">
      <w:bodyDiv w:val="1"/>
      <w:marLeft w:val="0"/>
      <w:marRight w:val="0"/>
      <w:marTop w:val="0"/>
      <w:marBottom w:val="0"/>
      <w:divBdr>
        <w:top w:val="none" w:sz="0" w:space="0" w:color="auto"/>
        <w:left w:val="none" w:sz="0" w:space="0" w:color="auto"/>
        <w:bottom w:val="none" w:sz="0" w:space="0" w:color="auto"/>
        <w:right w:val="none" w:sz="0" w:space="0" w:color="auto"/>
      </w:divBdr>
    </w:div>
    <w:div w:id="20937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high_end_cpus.html%20dla%20pkt%205.1" TargetMode="External"/><Relationship Id="rId13" Type="http://schemas.openxmlformats.org/officeDocument/2006/relationships/hyperlink" Target="mailto:pzabczynski@ank.gov.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chlewicka@ank.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nk.gov.pl/ochrona-danych-osobowy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iod@ank.gov.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ec.org/auto/cpu2017/Docs/result-fields.html" TargetMode="External"/><Relationship Id="rId14" Type="http://schemas.openxmlformats.org/officeDocument/2006/relationships/hyperlink" Target="mailto:sekretariat@an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F70A0-6A6D-624F-9301-B81EE987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8838</Words>
  <Characters>53033</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Kacprzyk-Boniecka | KRP Ćwik</dc:creator>
  <cp:keywords/>
  <dc:description/>
  <cp:lastModifiedBy>Piotr</cp:lastModifiedBy>
  <cp:revision>10</cp:revision>
  <cp:lastPrinted>2021-02-25T14:58:00Z</cp:lastPrinted>
  <dcterms:created xsi:type="dcterms:W3CDTF">2021-03-29T07:59:00Z</dcterms:created>
  <dcterms:modified xsi:type="dcterms:W3CDTF">2021-04-27T13:06:00Z</dcterms:modified>
</cp:coreProperties>
</file>