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F4FE" w14:textId="77777777" w:rsidR="00CA5393" w:rsidRDefault="00CA5393" w:rsidP="00CA5393">
      <w:pPr>
        <w:rPr>
          <w:rFonts w:ascii="Palatino Linotype" w:hAnsi="Palatino Linotype"/>
          <w:sz w:val="24"/>
        </w:rPr>
      </w:pPr>
    </w:p>
    <w:p w14:paraId="321491DC" w14:textId="477D8AEE" w:rsidR="005F611A" w:rsidRDefault="00FC578B" w:rsidP="00CA539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2"/>
          <w:szCs w:val="22"/>
        </w:rPr>
        <w:t>DN.21.1.12.2018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905577">
        <w:rPr>
          <w:rFonts w:ascii="Palatino Linotype" w:hAnsi="Palatino Linotype"/>
          <w:sz w:val="22"/>
          <w:szCs w:val="22"/>
        </w:rPr>
        <w:t>Kraków, 22.03.2021</w:t>
      </w: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680A74" w14:paraId="7747392C" w14:textId="77777777" w:rsidTr="00160B3D">
        <w:trPr>
          <w:trHeight w:val="324"/>
        </w:trPr>
        <w:tc>
          <w:tcPr>
            <w:tcW w:w="4250" w:type="dxa"/>
          </w:tcPr>
          <w:p w14:paraId="5A2C79BD" w14:textId="18A21981" w:rsidR="00CA5393" w:rsidRPr="005F611A" w:rsidRDefault="00CA5393" w:rsidP="005F611A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6B84C51A" w14:textId="77777777" w:rsidR="00490A98" w:rsidRDefault="00490A98" w:rsidP="00FC578B">
      <w:pPr>
        <w:rPr>
          <w:rFonts w:ascii="Palatino Linotype" w:hAnsi="Palatino Linotype"/>
          <w:b/>
          <w:sz w:val="24"/>
          <w:szCs w:val="24"/>
        </w:rPr>
      </w:pPr>
      <w:bookmarkStart w:id="0" w:name="_Hlk50467213"/>
      <w:bookmarkStart w:id="1" w:name="_Hlk50450457"/>
    </w:p>
    <w:p w14:paraId="5C30647C" w14:textId="77777777" w:rsidR="00490A98" w:rsidRPr="00FB3885" w:rsidRDefault="00490A98" w:rsidP="00DA1F6F">
      <w:pPr>
        <w:jc w:val="center"/>
        <w:rPr>
          <w:rFonts w:ascii="Palatino Linotype" w:hAnsi="Palatino Linotype"/>
          <w:b/>
          <w:sz w:val="24"/>
          <w:szCs w:val="24"/>
        </w:rPr>
      </w:pPr>
    </w:p>
    <w:p w14:paraId="15AFC439" w14:textId="5F8A6ACF" w:rsidR="00DA1F6F" w:rsidRPr="00FB3885" w:rsidRDefault="00DA1F6F" w:rsidP="00DA1F6F">
      <w:pPr>
        <w:jc w:val="center"/>
        <w:rPr>
          <w:rFonts w:ascii="Palatino Linotype" w:hAnsi="Palatino Linotype"/>
          <w:b/>
          <w:sz w:val="24"/>
          <w:szCs w:val="24"/>
        </w:rPr>
      </w:pPr>
      <w:r w:rsidRPr="00FB3885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13076F30" w14:textId="55AF8D0B" w:rsidR="00DA1F6F" w:rsidRPr="00FB3885" w:rsidRDefault="00DA1F6F" w:rsidP="00DA1F6F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FB388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4AC2D455" w14:textId="77777777" w:rsidR="00A301CD" w:rsidRPr="00FB3885" w:rsidRDefault="00A301CD" w:rsidP="00A301CD">
      <w:pPr>
        <w:rPr>
          <w:rFonts w:ascii="Palatino Linotype" w:hAnsi="Palatino Linotype"/>
          <w:sz w:val="24"/>
          <w:szCs w:val="24"/>
        </w:rPr>
      </w:pPr>
    </w:p>
    <w:p w14:paraId="360BD4E9" w14:textId="77777777" w:rsidR="00BF5470" w:rsidRPr="00FB3885" w:rsidRDefault="00BF5470" w:rsidP="00365603">
      <w:pPr>
        <w:ind w:right="-34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B3885">
        <w:rPr>
          <w:rFonts w:ascii="Palatino Linotype" w:hAnsi="Palatino Linotype"/>
          <w:b/>
          <w:bCs/>
          <w:sz w:val="24"/>
          <w:szCs w:val="24"/>
        </w:rPr>
        <w:t xml:space="preserve">Wykonanie robót budowlanych dla inwestycji budowy nowego budynku siedziby Archiwum Narodowego w Krakowie – Oddział w Nowym Sączu, wraz z budową budynku techniczno-gospodarczego, zagospodarowaniem terenu, budowy przyłączy wody, kanalizacji deszczowej, kanalizacji sanitarnej, budową zjazdu publicznego na działkę. </w:t>
      </w:r>
    </w:p>
    <w:p w14:paraId="3CE6CDEC" w14:textId="4FB72AC7" w:rsidR="00490A98" w:rsidRPr="00FB3885" w:rsidRDefault="00490A98" w:rsidP="00A301CD">
      <w:pPr>
        <w:ind w:right="-34"/>
        <w:jc w:val="both"/>
        <w:rPr>
          <w:rFonts w:ascii="Palatino Linotype" w:hAnsi="Palatino Linotype"/>
          <w:b/>
          <w:bCs/>
          <w:sz w:val="24"/>
          <w:szCs w:val="24"/>
        </w:rPr>
      </w:pPr>
    </w:p>
    <w:bookmarkEnd w:id="0"/>
    <w:bookmarkEnd w:id="1"/>
    <w:p w14:paraId="64423FBF" w14:textId="77777777" w:rsidR="00393B55" w:rsidRPr="00FB3885" w:rsidRDefault="00393B55" w:rsidP="00393B55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FB3885">
        <w:rPr>
          <w:rFonts w:ascii="Palatino Linotype" w:hAnsi="Palatino Linotype" w:cs="Arial"/>
          <w:sz w:val="24"/>
          <w:szCs w:val="24"/>
        </w:rPr>
        <w:t>Archiwum Narodowe w  Krakowie, działając zgodnie z art. 92 ust. 1 pkt 1 ustawy z dnia 29 stycznia 2004 roku – Prawo zamówień  publicznych (tekst jednolity: Dz. U. z 2019 r. poz. 1843), informuje o wyborze najkorzystniejszej oferty w postępowaniu o udzielenie zamówienia publicznego.</w:t>
      </w:r>
    </w:p>
    <w:p w14:paraId="5C9471BB" w14:textId="77777777" w:rsidR="00393B55" w:rsidRPr="00FB3885" w:rsidRDefault="00393B55" w:rsidP="00393B55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5DBE9A0" w14:textId="77777777" w:rsidR="00393B55" w:rsidRPr="00FB3885" w:rsidRDefault="00393B55" w:rsidP="00393B55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FB3885">
        <w:rPr>
          <w:rFonts w:ascii="Palatino Linotype" w:hAnsi="Palatino Linotype" w:cs="Arial"/>
          <w:b/>
          <w:sz w:val="24"/>
          <w:szCs w:val="24"/>
        </w:rPr>
        <w:t>W postępowaniu złożono 1 ofertę</w:t>
      </w:r>
    </w:p>
    <w:p w14:paraId="209E7F09" w14:textId="77777777" w:rsidR="00393B55" w:rsidRPr="00FB3885" w:rsidRDefault="00393B55" w:rsidP="00393B55">
      <w:pPr>
        <w:ind w:left="357"/>
        <w:jc w:val="both"/>
        <w:rPr>
          <w:rFonts w:ascii="Palatino Linotype" w:hAnsi="Palatino Linotype" w:cs="Arial"/>
          <w:b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478"/>
        <w:gridCol w:w="1701"/>
        <w:gridCol w:w="1560"/>
        <w:gridCol w:w="1415"/>
      </w:tblGrid>
      <w:tr w:rsidR="00393B55" w:rsidRPr="00FB3885" w14:paraId="64D57B33" w14:textId="77777777" w:rsidTr="00B03CF7">
        <w:trPr>
          <w:trHeight w:val="13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42EC" w14:textId="77777777" w:rsidR="00393B55" w:rsidRPr="00FB3885" w:rsidRDefault="00393B55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b/>
                <w:sz w:val="24"/>
                <w:szCs w:val="24"/>
              </w:rPr>
              <w:t>NR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2F3" w14:textId="77777777" w:rsidR="00393B55" w:rsidRPr="00FB3885" w:rsidRDefault="00393B55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b/>
                <w:sz w:val="24"/>
                <w:szCs w:val="24"/>
              </w:rPr>
              <w:t>Nazwa wykonawcy</w:t>
            </w:r>
          </w:p>
          <w:p w14:paraId="1A80F100" w14:textId="77777777" w:rsidR="00393B55" w:rsidRPr="00FB3885" w:rsidRDefault="00393B55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55FB" w14:textId="77777777" w:rsidR="00393B55" w:rsidRPr="00FB3885" w:rsidRDefault="00393B55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4E1" w14:textId="6733E089" w:rsidR="00393B55" w:rsidRPr="00FB3885" w:rsidRDefault="001334FE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Gwarancja</w:t>
            </w:r>
          </w:p>
          <w:p w14:paraId="4211F549" w14:textId="77777777" w:rsidR="00393B55" w:rsidRPr="00FB3885" w:rsidRDefault="00393B55">
            <w:pPr>
              <w:pStyle w:val="Tekstpodstawowy"/>
              <w:ind w:left="720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B82D" w14:textId="77777777" w:rsidR="00393B55" w:rsidRPr="00FB3885" w:rsidRDefault="00393B55">
            <w:pPr>
              <w:pStyle w:val="Tekstpodstawowy"/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b/>
                <w:sz w:val="24"/>
                <w:szCs w:val="24"/>
              </w:rPr>
              <w:t>Termin wykonania</w:t>
            </w:r>
          </w:p>
        </w:tc>
      </w:tr>
      <w:tr w:rsidR="00393B55" w:rsidRPr="00FB3885" w14:paraId="25AC53A4" w14:textId="77777777" w:rsidTr="00B03C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4019" w14:textId="77777777" w:rsidR="00393B55" w:rsidRPr="00FB3885" w:rsidRDefault="00393B55">
            <w:pPr>
              <w:pStyle w:val="Tekstpodstawowy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643" w14:textId="77777777" w:rsidR="001334FE" w:rsidRDefault="00393B55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SKANSKA S.A., </w:t>
            </w:r>
          </w:p>
          <w:p w14:paraId="00CC0C31" w14:textId="77777777" w:rsidR="00B03CF7" w:rsidRDefault="00393B55">
            <w:pPr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00-877 Warszawa, </w:t>
            </w:r>
          </w:p>
          <w:p w14:paraId="0B7BE07E" w14:textId="18F16C14" w:rsidR="00393B55" w:rsidRPr="00FB3885" w:rsidRDefault="00393B55">
            <w:pPr>
              <w:jc w:val="both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FB3885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al. Solidarności 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FA59" w14:textId="46FEF264" w:rsidR="00393B55" w:rsidRPr="00FB3885" w:rsidRDefault="00405E11">
            <w:pPr>
              <w:pStyle w:val="Tekstpodstawowy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  <w:r w:rsidRPr="00FB3885">
              <w:rPr>
                <w:rFonts w:ascii="Palatino Linotype" w:hAnsi="Palatino Linotype"/>
                <w:b/>
                <w:sz w:val="24"/>
                <w:szCs w:val="24"/>
              </w:rPr>
              <w:t>30 982 470</w:t>
            </w:r>
            <w:r w:rsidR="00393B55" w:rsidRPr="00FB3885">
              <w:rPr>
                <w:rFonts w:ascii="Palatino Linotype" w:hAnsi="Palatino Linotype"/>
                <w:b/>
                <w:sz w:val="24"/>
                <w:szCs w:val="24"/>
              </w:rPr>
              <w:t xml:space="preserve">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E121" w14:textId="72A54AC8" w:rsidR="00393B55" w:rsidRPr="00173818" w:rsidRDefault="00173818">
            <w:pPr>
              <w:pStyle w:val="Tekstpodstawowy"/>
              <w:jc w:val="both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17381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60 miesięcy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CB0" w14:textId="268473DD" w:rsidR="00393B55" w:rsidRPr="00173818" w:rsidRDefault="004941B6" w:rsidP="00173818">
            <w:pPr>
              <w:pStyle w:val="Tekstpodstawowy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173818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Zgodny z SIWZ</w:t>
            </w:r>
          </w:p>
        </w:tc>
      </w:tr>
    </w:tbl>
    <w:p w14:paraId="5F117D0A" w14:textId="77777777" w:rsidR="00393B55" w:rsidRPr="00FB3885" w:rsidRDefault="00393B55" w:rsidP="00393B5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3CF6C6E5" w14:textId="77777777" w:rsidR="00393B55" w:rsidRPr="00FB3885" w:rsidRDefault="00393B55" w:rsidP="00393B5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FB3885">
        <w:rPr>
          <w:rFonts w:ascii="Palatino Linotype" w:hAnsi="Palatino Linotype" w:cs="Arial"/>
          <w:bCs/>
          <w:sz w:val="24"/>
          <w:szCs w:val="24"/>
        </w:rPr>
        <w:t>Jako najkorzystniejszą wybrano ofertę:</w:t>
      </w:r>
    </w:p>
    <w:p w14:paraId="623905FF" w14:textId="77777777" w:rsidR="00393B55" w:rsidRPr="00FB3885" w:rsidRDefault="00393B55" w:rsidP="00393B5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73F0BEE" w14:textId="29517CD6" w:rsidR="00393B55" w:rsidRPr="00FB3885" w:rsidRDefault="00405E11" w:rsidP="00393B55">
      <w:pPr>
        <w:pStyle w:val="Tekstpodstawowy"/>
        <w:spacing w:after="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FB3885">
        <w:rPr>
          <w:rFonts w:ascii="Palatino Linotype" w:hAnsi="Palatino Linotype" w:cs="Arial"/>
          <w:b/>
          <w:bCs/>
          <w:sz w:val="24"/>
          <w:szCs w:val="24"/>
        </w:rPr>
        <w:t>SKANSKA S.A., 00-877 Warszawa, al. Solidarności 173</w:t>
      </w:r>
    </w:p>
    <w:p w14:paraId="362EE00E" w14:textId="77777777" w:rsidR="00405E11" w:rsidRPr="00FB3885" w:rsidRDefault="00405E11" w:rsidP="00393B5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18B96542" w14:textId="0415E70B" w:rsidR="00393B55" w:rsidRPr="00FB3885" w:rsidRDefault="00393B55" w:rsidP="00896AE6">
      <w:pPr>
        <w:pStyle w:val="Tekstpodstawowy"/>
        <w:spacing w:after="0"/>
        <w:jc w:val="both"/>
        <w:rPr>
          <w:rFonts w:ascii="Palatino Linotype" w:hAnsi="Palatino Linotype" w:cs="Arial"/>
          <w:b/>
          <w:sz w:val="24"/>
          <w:szCs w:val="24"/>
        </w:rPr>
      </w:pPr>
      <w:r w:rsidRPr="00FB3885">
        <w:rPr>
          <w:rFonts w:ascii="Palatino Linotype" w:hAnsi="Palatino Linotype" w:cs="Arial"/>
          <w:bCs/>
          <w:sz w:val="24"/>
          <w:szCs w:val="24"/>
        </w:rPr>
        <w:t xml:space="preserve">Oferta uzyskała </w:t>
      </w:r>
      <w:r w:rsidRPr="00FB3885">
        <w:rPr>
          <w:rFonts w:ascii="Palatino Linotype" w:hAnsi="Palatino Linotype" w:cs="Arial"/>
          <w:b/>
          <w:sz w:val="24"/>
          <w:szCs w:val="24"/>
        </w:rPr>
        <w:t xml:space="preserve">60 punktów </w:t>
      </w:r>
      <w:r w:rsidRPr="00FB3885">
        <w:rPr>
          <w:rFonts w:ascii="Palatino Linotype" w:hAnsi="Palatino Linotype" w:cs="Arial"/>
          <w:bCs/>
          <w:sz w:val="24"/>
          <w:szCs w:val="24"/>
        </w:rPr>
        <w:t xml:space="preserve">w kryterium cena, </w:t>
      </w:r>
      <w:r w:rsidR="00123D38" w:rsidRPr="00FB3885">
        <w:rPr>
          <w:rFonts w:ascii="Palatino Linotype" w:hAnsi="Palatino Linotype" w:cs="Arial"/>
          <w:b/>
          <w:sz w:val="24"/>
          <w:szCs w:val="24"/>
        </w:rPr>
        <w:t>3</w:t>
      </w:r>
      <w:r w:rsidRPr="00FB3885">
        <w:rPr>
          <w:rFonts w:ascii="Palatino Linotype" w:hAnsi="Palatino Linotype" w:cs="Arial"/>
          <w:b/>
          <w:sz w:val="24"/>
          <w:szCs w:val="24"/>
        </w:rPr>
        <w:t>0</w:t>
      </w:r>
      <w:r w:rsidRPr="00FB3885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FB3885">
        <w:rPr>
          <w:rFonts w:ascii="Palatino Linotype" w:hAnsi="Palatino Linotype" w:cs="Arial"/>
          <w:b/>
          <w:sz w:val="24"/>
          <w:szCs w:val="24"/>
        </w:rPr>
        <w:t>punktów</w:t>
      </w:r>
      <w:r w:rsidRPr="00FB3885">
        <w:rPr>
          <w:rFonts w:ascii="Palatino Linotype" w:hAnsi="Palatino Linotype" w:cs="Arial"/>
          <w:bCs/>
          <w:sz w:val="24"/>
          <w:szCs w:val="24"/>
        </w:rPr>
        <w:t xml:space="preserve"> w kryterium </w:t>
      </w:r>
      <w:r w:rsidRPr="00FB3885">
        <w:rPr>
          <w:rFonts w:ascii="Palatino Linotype" w:hAnsi="Palatino Linotype"/>
          <w:sz w:val="24"/>
          <w:szCs w:val="24"/>
        </w:rPr>
        <w:t xml:space="preserve">doświadczenie </w:t>
      </w:r>
      <w:r w:rsidR="00FB3885" w:rsidRPr="00FB3885">
        <w:rPr>
          <w:rFonts w:ascii="Palatino Linotype" w:hAnsi="Palatino Linotype"/>
          <w:sz w:val="24"/>
          <w:szCs w:val="24"/>
        </w:rPr>
        <w:t>kierowników budowy i robót</w:t>
      </w:r>
      <w:r w:rsidR="00123D38" w:rsidRPr="00FB3885">
        <w:rPr>
          <w:rFonts w:ascii="Palatino Linotype" w:hAnsi="Palatino Linotype"/>
          <w:sz w:val="24"/>
          <w:szCs w:val="24"/>
        </w:rPr>
        <w:t xml:space="preserve">, </w:t>
      </w:r>
      <w:r w:rsidR="00123D38" w:rsidRPr="00FB3885">
        <w:rPr>
          <w:rFonts w:ascii="Palatino Linotype" w:hAnsi="Palatino Linotype"/>
          <w:b/>
          <w:bCs/>
          <w:sz w:val="24"/>
          <w:szCs w:val="24"/>
        </w:rPr>
        <w:t>10</w:t>
      </w:r>
      <w:r w:rsidR="00123D38" w:rsidRPr="00FB3885">
        <w:rPr>
          <w:rFonts w:ascii="Palatino Linotype" w:hAnsi="Palatino Linotype"/>
          <w:sz w:val="24"/>
          <w:szCs w:val="24"/>
        </w:rPr>
        <w:t xml:space="preserve"> w kryterium okres gwarancji</w:t>
      </w:r>
    </w:p>
    <w:p w14:paraId="1B6E4682" w14:textId="77777777" w:rsidR="00393B55" w:rsidRPr="00FB3885" w:rsidRDefault="00393B55" w:rsidP="00896AE6">
      <w:pPr>
        <w:jc w:val="both"/>
        <w:rPr>
          <w:rFonts w:ascii="Palatino Linotype" w:hAnsi="Palatino Linotype" w:cs="Arial"/>
          <w:b/>
          <w:sz w:val="24"/>
          <w:szCs w:val="24"/>
        </w:rPr>
      </w:pPr>
      <w:r w:rsidRPr="00FB3885">
        <w:rPr>
          <w:rFonts w:ascii="Palatino Linotype" w:hAnsi="Palatino Linotype" w:cs="Arial"/>
          <w:b/>
          <w:sz w:val="24"/>
          <w:szCs w:val="24"/>
        </w:rPr>
        <w:t xml:space="preserve">– łącznie 100 punktów </w:t>
      </w:r>
    </w:p>
    <w:p w14:paraId="70939F2C" w14:textId="77777777" w:rsidR="00393B55" w:rsidRPr="00FB3885" w:rsidRDefault="00393B55" w:rsidP="00393B55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</w:p>
    <w:p w14:paraId="6A4E52CB" w14:textId="77777777" w:rsidR="00393B55" w:rsidRPr="00FB3885" w:rsidRDefault="00393B55" w:rsidP="00393B55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  <w:r w:rsidRPr="00FB3885">
        <w:rPr>
          <w:rFonts w:ascii="Palatino Linotype" w:hAnsi="Palatino Linotype" w:cs="ArialNarrow"/>
          <w:sz w:val="24"/>
          <w:szCs w:val="24"/>
        </w:rPr>
        <w:t>Uzasadnienie prawne:</w:t>
      </w:r>
    </w:p>
    <w:p w14:paraId="59CB20AB" w14:textId="77777777" w:rsidR="00393B55" w:rsidRPr="00FB3885" w:rsidRDefault="00393B55" w:rsidP="00393B55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  <w:r w:rsidRPr="00FB3885">
        <w:rPr>
          <w:rFonts w:ascii="Palatino Linotype" w:hAnsi="Palatino Linotype" w:cs="ArialNarrow"/>
          <w:sz w:val="24"/>
          <w:szCs w:val="24"/>
        </w:rPr>
        <w:lastRenderedPageBreak/>
        <w:t>Wyboru oferty najkorzystniejszej dokonano zgodnie z art. 91 ustawy z dnia 29 stycznia 2004r. – Prawo zamówień publicznych.</w:t>
      </w:r>
    </w:p>
    <w:p w14:paraId="60B121AD" w14:textId="77777777" w:rsidR="00393B55" w:rsidRPr="00FB3885" w:rsidRDefault="00393B55" w:rsidP="00393B55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</w:p>
    <w:p w14:paraId="0665D6B9" w14:textId="77777777" w:rsidR="00393B55" w:rsidRPr="00FB3885" w:rsidRDefault="00393B55" w:rsidP="00393B55">
      <w:pPr>
        <w:autoSpaceDE w:val="0"/>
        <w:autoSpaceDN w:val="0"/>
        <w:adjustRightInd w:val="0"/>
        <w:jc w:val="both"/>
        <w:rPr>
          <w:rFonts w:ascii="Palatino Linotype" w:hAnsi="Palatino Linotype" w:cs="ArialNarrow"/>
          <w:sz w:val="24"/>
          <w:szCs w:val="24"/>
        </w:rPr>
      </w:pPr>
      <w:r w:rsidRPr="00FB3885">
        <w:rPr>
          <w:rFonts w:ascii="Palatino Linotype" w:hAnsi="Palatino Linotype" w:cs="ArialNarrow"/>
          <w:sz w:val="24"/>
          <w:szCs w:val="24"/>
        </w:rPr>
        <w:t>Uzasadnienie faktyczne:</w:t>
      </w:r>
    </w:p>
    <w:p w14:paraId="0BEB27C4" w14:textId="77777777" w:rsidR="00393B55" w:rsidRPr="00FB3885" w:rsidRDefault="00393B55" w:rsidP="00393B55">
      <w:pPr>
        <w:autoSpaceDE w:val="0"/>
        <w:autoSpaceDN w:val="0"/>
        <w:adjustRightInd w:val="0"/>
        <w:jc w:val="both"/>
        <w:rPr>
          <w:rFonts w:ascii="Palatino Linotype" w:hAnsi="Palatino Linotype" w:cs="Arial"/>
          <w:bCs/>
          <w:sz w:val="24"/>
          <w:szCs w:val="24"/>
        </w:rPr>
      </w:pPr>
      <w:r w:rsidRPr="00FB3885">
        <w:rPr>
          <w:rFonts w:ascii="Palatino Linotype" w:hAnsi="Palatino Linotype" w:cs="Arial"/>
          <w:sz w:val="24"/>
          <w:szCs w:val="24"/>
        </w:rPr>
        <w:t>W trakcie prowadzonego postępowania ustalono, że oferta ww. Wykonawcy nie podlega odrzuceniu</w:t>
      </w:r>
      <w:r w:rsidRPr="00FB3885">
        <w:rPr>
          <w:rFonts w:ascii="Palatino Linotype" w:hAnsi="Palatino Linotype" w:cs="ArialNarrow"/>
          <w:sz w:val="24"/>
          <w:szCs w:val="24"/>
        </w:rPr>
        <w:t xml:space="preserve">. Wybrany wykonawca spełnił wszystkie wymagania określone Specyfikacją Istotnych Warunków Zamówienia. Złożona przez niego oferta była jedyną ofertą złożoną w postępowaniu i uzyskała </w:t>
      </w:r>
      <w:r w:rsidRPr="00173818">
        <w:rPr>
          <w:rFonts w:ascii="Palatino Linotype" w:hAnsi="Palatino Linotype" w:cs="ArialNarrow"/>
          <w:sz w:val="24"/>
          <w:szCs w:val="24"/>
        </w:rPr>
        <w:t>maksymalną</w:t>
      </w:r>
      <w:r w:rsidRPr="00FB3885">
        <w:rPr>
          <w:rFonts w:ascii="Palatino Linotype" w:hAnsi="Palatino Linotype" w:cs="ArialNarrow"/>
          <w:sz w:val="24"/>
          <w:szCs w:val="24"/>
        </w:rPr>
        <w:t xml:space="preserve"> ilość punktów w oparciu o przyjęte kryteria oceny ofert.</w:t>
      </w:r>
    </w:p>
    <w:p w14:paraId="5761324A" w14:textId="77777777" w:rsidR="00393B55" w:rsidRPr="00FB3885" w:rsidRDefault="00393B55" w:rsidP="00393B55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46D3218A" w14:textId="77777777" w:rsidR="00393B55" w:rsidRPr="00FB3885" w:rsidRDefault="00393B55" w:rsidP="00393B55">
      <w:pPr>
        <w:pStyle w:val="Akapitzlist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CBA911D" w14:textId="16BE10CB" w:rsidR="00393B55" w:rsidRDefault="00393B55" w:rsidP="00393B5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FB3885">
        <w:rPr>
          <w:rFonts w:ascii="Palatino Linotype" w:hAnsi="Palatino Linotype" w:cs="Arial"/>
          <w:bCs/>
          <w:sz w:val="24"/>
          <w:szCs w:val="24"/>
        </w:rPr>
        <w:t xml:space="preserve">Punktacja przyznana ofercie jest wynikiem obliczeń matematycznych wykonanych zgodnie z zasadami przyznawania punktów podanymi w SIWZ z uwzględnieniem danych które dla oceny kryterialnej wykonawcy podali w ofertach. </w:t>
      </w:r>
    </w:p>
    <w:p w14:paraId="2B8E46EB" w14:textId="77777777" w:rsidR="000D4A1F" w:rsidRPr="000D4A1F" w:rsidRDefault="000D4A1F" w:rsidP="00393B55">
      <w:pPr>
        <w:pStyle w:val="Tekstpodstawowy"/>
        <w:spacing w:after="0"/>
        <w:jc w:val="both"/>
        <w:rPr>
          <w:rFonts w:ascii="Palatino Linotype" w:hAnsi="Palatino Linotype" w:cs="Calibri"/>
          <w:sz w:val="24"/>
          <w:szCs w:val="24"/>
        </w:rPr>
      </w:pPr>
    </w:p>
    <w:p w14:paraId="1496E6FC" w14:textId="3925E19F" w:rsidR="000D4A1F" w:rsidRPr="000D4A1F" w:rsidRDefault="000D4A1F" w:rsidP="00393B5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0D4A1F">
        <w:rPr>
          <w:rFonts w:ascii="Palatino Linotype" w:hAnsi="Palatino Linotype" w:cs="Calibri"/>
          <w:sz w:val="24"/>
          <w:szCs w:val="24"/>
        </w:rPr>
        <w:t xml:space="preserve">Zamawiający może zawrzeć umowę w sprawie zamówienia publicznego z Wykonawcą, w terminie krótszym niż 10 dni od dnia przesłania zawiadomienia o </w:t>
      </w:r>
      <w:r w:rsidRPr="005040EF">
        <w:rPr>
          <w:rFonts w:ascii="Palatino Linotype" w:hAnsi="Palatino Linotype" w:cs="Calibri"/>
          <w:sz w:val="24"/>
          <w:szCs w:val="24"/>
        </w:rPr>
        <w:t xml:space="preserve">wyborze oferty (art. 94 ust. 1 pkt 2 ustawy </w:t>
      </w:r>
      <w:proofErr w:type="spellStart"/>
      <w:r w:rsidRPr="005040EF">
        <w:rPr>
          <w:rFonts w:ascii="Palatino Linotype" w:hAnsi="Palatino Linotype" w:cs="Calibri"/>
          <w:sz w:val="24"/>
          <w:szCs w:val="24"/>
        </w:rPr>
        <w:t>Pzp</w:t>
      </w:r>
      <w:proofErr w:type="spellEnd"/>
      <w:r w:rsidRPr="005040EF">
        <w:rPr>
          <w:rFonts w:ascii="Palatino Linotype" w:hAnsi="Palatino Linotype" w:cs="Calibri"/>
          <w:sz w:val="24"/>
          <w:szCs w:val="24"/>
        </w:rPr>
        <w:t>), ponieważ wpłynęła jedna oferta.</w:t>
      </w:r>
    </w:p>
    <w:p w14:paraId="0C5DC12E" w14:textId="77777777" w:rsidR="00393B55" w:rsidRPr="00FB3885" w:rsidRDefault="00393B55" w:rsidP="00393B5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03C8CBAB" w14:textId="77777777" w:rsidR="00393B55" w:rsidRDefault="00393B55" w:rsidP="00393B55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493A1D50" w14:textId="77777777" w:rsidR="00393B55" w:rsidRDefault="00393B55" w:rsidP="00393B55">
      <w:pPr>
        <w:pStyle w:val="Tekstpodstawowywcity"/>
        <w:spacing w:line="240" w:lineRule="auto"/>
        <w:ind w:firstLine="0"/>
        <w:rPr>
          <w:rFonts w:ascii="Palatino Linotype" w:hAnsi="Palatino Linotype"/>
          <w:sz w:val="20"/>
        </w:rPr>
      </w:pPr>
    </w:p>
    <w:p w14:paraId="227626E0" w14:textId="77777777" w:rsidR="005F611A" w:rsidRPr="00512D8C" w:rsidRDefault="00B230CE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  <w:r>
        <w:rPr>
          <w:rFonts w:ascii="Palatino Linotype" w:hAnsi="Palatino Linotype"/>
          <w:b/>
          <w:sz w:val="2"/>
          <w:szCs w:val="2"/>
        </w:rPr>
        <w:tab/>
      </w:r>
    </w:p>
    <w:sectPr w:rsidR="005F611A" w:rsidRPr="00512D8C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7A87" w14:textId="77777777" w:rsidR="00F903C4" w:rsidRDefault="00F903C4">
      <w:r>
        <w:separator/>
      </w:r>
    </w:p>
  </w:endnote>
  <w:endnote w:type="continuationSeparator" w:id="0">
    <w:p w14:paraId="1E2F4CC7" w14:textId="77777777" w:rsidR="00F903C4" w:rsidRDefault="00F9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2A95E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A753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2A413B2E" wp14:editId="23882563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390EF9FE" wp14:editId="0E99538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4FF1B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4BAB94A3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DC8F" w14:textId="77777777" w:rsidR="00F903C4" w:rsidRDefault="00F903C4">
      <w:r>
        <w:separator/>
      </w:r>
    </w:p>
  </w:footnote>
  <w:footnote w:type="continuationSeparator" w:id="0">
    <w:p w14:paraId="52D9D4F2" w14:textId="77777777" w:rsidR="00F903C4" w:rsidRDefault="00F9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C44B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BCCB749" wp14:editId="07A04344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03CF4"/>
    <w:multiLevelType w:val="hybridMultilevel"/>
    <w:tmpl w:val="EADE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60B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42AFFB8">
      <w:start w:val="4"/>
      <w:numFmt w:val="lowerLetter"/>
      <w:lvlText w:val="%4.)"/>
      <w:lvlJc w:val="left"/>
      <w:pPr>
        <w:ind w:left="786" w:hanging="360"/>
      </w:pPr>
    </w:lvl>
    <w:lvl w:ilvl="4" w:tplc="C86670FC">
      <w:start w:val="1"/>
      <w:numFmt w:val="decimal"/>
      <w:lvlText w:val="%5"/>
      <w:lvlJc w:val="left"/>
      <w:pPr>
        <w:ind w:left="3600" w:hanging="360"/>
      </w:pPr>
    </w:lvl>
    <w:lvl w:ilvl="5" w:tplc="714AB856">
      <w:start w:val="1"/>
      <w:numFmt w:val="lowerLetter"/>
      <w:lvlText w:val="(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658ED"/>
    <w:rsid w:val="000A1690"/>
    <w:rsid w:val="000D4A1F"/>
    <w:rsid w:val="000E489B"/>
    <w:rsid w:val="000F6614"/>
    <w:rsid w:val="00123D38"/>
    <w:rsid w:val="001334FE"/>
    <w:rsid w:val="001540C1"/>
    <w:rsid w:val="00160B3D"/>
    <w:rsid w:val="00173818"/>
    <w:rsid w:val="001C7AA5"/>
    <w:rsid w:val="001F00DA"/>
    <w:rsid w:val="002256A3"/>
    <w:rsid w:val="00235B02"/>
    <w:rsid w:val="00240BDD"/>
    <w:rsid w:val="002643AA"/>
    <w:rsid w:val="00272C45"/>
    <w:rsid w:val="002A2383"/>
    <w:rsid w:val="002B0736"/>
    <w:rsid w:val="002C6E95"/>
    <w:rsid w:val="00303A01"/>
    <w:rsid w:val="00321FBB"/>
    <w:rsid w:val="0034653F"/>
    <w:rsid w:val="00365603"/>
    <w:rsid w:val="00393B55"/>
    <w:rsid w:val="003C4D5A"/>
    <w:rsid w:val="003E7267"/>
    <w:rsid w:val="003F0DCF"/>
    <w:rsid w:val="00405E11"/>
    <w:rsid w:val="0041112C"/>
    <w:rsid w:val="00427360"/>
    <w:rsid w:val="0046210A"/>
    <w:rsid w:val="00490A98"/>
    <w:rsid w:val="00490CB8"/>
    <w:rsid w:val="004941B6"/>
    <w:rsid w:val="004B3406"/>
    <w:rsid w:val="005040EF"/>
    <w:rsid w:val="00526CEA"/>
    <w:rsid w:val="00551E41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D14AE"/>
    <w:rsid w:val="00714FC0"/>
    <w:rsid w:val="00720534"/>
    <w:rsid w:val="007729C5"/>
    <w:rsid w:val="007A0FD9"/>
    <w:rsid w:val="007B3A0F"/>
    <w:rsid w:val="007C0CBF"/>
    <w:rsid w:val="007E10B1"/>
    <w:rsid w:val="007F6535"/>
    <w:rsid w:val="0084481E"/>
    <w:rsid w:val="00896AE6"/>
    <w:rsid w:val="008C0D10"/>
    <w:rsid w:val="00905577"/>
    <w:rsid w:val="0093428B"/>
    <w:rsid w:val="009416F1"/>
    <w:rsid w:val="009850E5"/>
    <w:rsid w:val="009B05F8"/>
    <w:rsid w:val="009C53F4"/>
    <w:rsid w:val="009F0CCA"/>
    <w:rsid w:val="00A301CD"/>
    <w:rsid w:val="00A512A6"/>
    <w:rsid w:val="00A60BB0"/>
    <w:rsid w:val="00A66345"/>
    <w:rsid w:val="00A6678D"/>
    <w:rsid w:val="00A8432F"/>
    <w:rsid w:val="00AB2D6A"/>
    <w:rsid w:val="00B03CF7"/>
    <w:rsid w:val="00B05D5E"/>
    <w:rsid w:val="00B13512"/>
    <w:rsid w:val="00B230CE"/>
    <w:rsid w:val="00B45926"/>
    <w:rsid w:val="00B66D84"/>
    <w:rsid w:val="00B83AB7"/>
    <w:rsid w:val="00BB33EB"/>
    <w:rsid w:val="00BB413D"/>
    <w:rsid w:val="00BF5470"/>
    <w:rsid w:val="00C2122D"/>
    <w:rsid w:val="00C65001"/>
    <w:rsid w:val="00C85174"/>
    <w:rsid w:val="00CA5393"/>
    <w:rsid w:val="00D56B92"/>
    <w:rsid w:val="00D911D4"/>
    <w:rsid w:val="00D92041"/>
    <w:rsid w:val="00DA1F6F"/>
    <w:rsid w:val="00DA65F1"/>
    <w:rsid w:val="00DB2060"/>
    <w:rsid w:val="00DD6B9D"/>
    <w:rsid w:val="00DE2CFC"/>
    <w:rsid w:val="00E1029C"/>
    <w:rsid w:val="00E34D24"/>
    <w:rsid w:val="00E35A30"/>
    <w:rsid w:val="00EC4412"/>
    <w:rsid w:val="00EF664C"/>
    <w:rsid w:val="00F05C23"/>
    <w:rsid w:val="00F157F8"/>
    <w:rsid w:val="00F74890"/>
    <w:rsid w:val="00F903C4"/>
    <w:rsid w:val="00F96B59"/>
    <w:rsid w:val="00F97598"/>
    <w:rsid w:val="00FB3885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98697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Podtytu">
    <w:name w:val="Subtitle"/>
    <w:basedOn w:val="Normalny"/>
    <w:next w:val="Normalny"/>
    <w:link w:val="PodtytuZnak"/>
    <w:uiPriority w:val="11"/>
    <w:qFormat/>
    <w:rsid w:val="00DA1F6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A1F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DA1F6F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DA1F6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Pogrubienie">
    <w:name w:val="Strong"/>
    <w:basedOn w:val="Domylnaczcionkaakapitu"/>
    <w:uiPriority w:val="22"/>
    <w:qFormat/>
    <w:rsid w:val="00DA1F6F"/>
    <w:rPr>
      <w:b/>
      <w:bCs/>
    </w:rPr>
  </w:style>
  <w:style w:type="paragraph" w:styleId="NormalnyWeb">
    <w:name w:val="Normal (Web)"/>
    <w:basedOn w:val="Normalny"/>
    <w:uiPriority w:val="99"/>
    <w:unhideWhenUsed/>
    <w:rsid w:val="00DA1F6F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3465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53F"/>
    <w:rPr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3B55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F8AC-B940-4969-87B7-695E404D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Piotr</cp:lastModifiedBy>
  <cp:revision>29</cp:revision>
  <cp:lastPrinted>2019-01-31T11:40:00Z</cp:lastPrinted>
  <dcterms:created xsi:type="dcterms:W3CDTF">2019-01-31T10:32:00Z</dcterms:created>
  <dcterms:modified xsi:type="dcterms:W3CDTF">2021-03-22T08:25:00Z</dcterms:modified>
</cp:coreProperties>
</file>