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A986" w14:textId="77777777" w:rsidR="00CA5393" w:rsidRPr="00D70773" w:rsidRDefault="00CA5393" w:rsidP="00040B57">
      <w:pPr>
        <w:rPr>
          <w:rFonts w:ascii="Palatino Linotype" w:hAnsi="Palatino Linotype"/>
          <w:sz w:val="22"/>
          <w:szCs w:val="22"/>
        </w:rPr>
      </w:pPr>
    </w:p>
    <w:p w14:paraId="58135E9B" w14:textId="77777777" w:rsidR="005F611A" w:rsidRPr="00D70773" w:rsidRDefault="005F611A" w:rsidP="00040B57">
      <w:pPr>
        <w:rPr>
          <w:rFonts w:ascii="Palatino Linotype" w:hAnsi="Palatino Linotype"/>
          <w:sz w:val="22"/>
          <w:szCs w:val="22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D70773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D70773" w:rsidRDefault="00CA5393" w:rsidP="00040B5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7F8715A7" w14:textId="12D23661" w:rsidR="000A2A46" w:rsidRPr="00D70773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  <w:r w:rsidRPr="00D70773">
        <w:rPr>
          <w:rFonts w:ascii="Palatino Linotype" w:hAnsi="Palatino Linotype"/>
          <w:sz w:val="22"/>
          <w:szCs w:val="22"/>
        </w:rPr>
        <w:t>DN.21.1.1</w:t>
      </w:r>
      <w:r w:rsidR="00F85705" w:rsidRPr="00D70773">
        <w:rPr>
          <w:rFonts w:ascii="Palatino Linotype" w:hAnsi="Palatino Linotype"/>
          <w:sz w:val="22"/>
          <w:szCs w:val="22"/>
        </w:rPr>
        <w:t>2</w:t>
      </w:r>
      <w:r w:rsidRPr="00D70773">
        <w:rPr>
          <w:rFonts w:ascii="Palatino Linotype" w:hAnsi="Palatino Linotype"/>
          <w:sz w:val="22"/>
          <w:szCs w:val="22"/>
        </w:rPr>
        <w:t>.2018</w:t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8F77E9">
        <w:rPr>
          <w:rFonts w:ascii="Palatino Linotype" w:hAnsi="Palatino Linotype"/>
          <w:sz w:val="22"/>
          <w:szCs w:val="22"/>
        </w:rPr>
        <w:t xml:space="preserve">Kraków, </w:t>
      </w:r>
      <w:r w:rsidR="008F77E9">
        <w:rPr>
          <w:rFonts w:ascii="Palatino Linotype" w:hAnsi="Palatino Linotype"/>
          <w:sz w:val="22"/>
          <w:szCs w:val="22"/>
        </w:rPr>
        <w:t>20</w:t>
      </w:r>
      <w:r w:rsidRPr="008F77E9">
        <w:rPr>
          <w:rFonts w:ascii="Palatino Linotype" w:hAnsi="Palatino Linotype"/>
          <w:sz w:val="22"/>
          <w:szCs w:val="22"/>
        </w:rPr>
        <w:t>.01.2021 r.</w:t>
      </w:r>
    </w:p>
    <w:p w14:paraId="7C569FD9" w14:textId="77777777" w:rsidR="000A2A46" w:rsidRPr="00D70773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D70773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66EF1521" w14:textId="6C400987" w:rsidR="000A2A46" w:rsidRPr="00D70773" w:rsidRDefault="000A2A46" w:rsidP="00040B57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D70773">
        <w:rPr>
          <w:rStyle w:val="Uwydatnienie"/>
          <w:rFonts w:ascii="Palatino Linotype" w:hAnsi="Palatino Linotype" w:cs="Tahoma"/>
          <w:sz w:val="22"/>
          <w:szCs w:val="22"/>
        </w:rPr>
        <w:t xml:space="preserve">Dotyczy: postępowania przetargowego na </w:t>
      </w:r>
      <w:r w:rsidR="00CF04AF" w:rsidRPr="00D70773">
        <w:rPr>
          <w:rFonts w:ascii="Palatino Linotype" w:hAnsi="Palatino Linotype" w:cstheme="minorHAnsi"/>
          <w:bCs/>
          <w:i/>
          <w:iCs/>
          <w:snapToGrid w:val="0"/>
          <w:sz w:val="22"/>
          <w:szCs w:val="22"/>
        </w:rPr>
        <w:t>Wykonanie robót budowlanych dla inwestycji budowy nowego budynku siedziby Archiwum Narodowego w Krakowie – Oddział w Nowym Sączu, wraz z budową budynku techniczno-gospodarczego, zagospodarowaniem terenu, budowy przyłączy wody, kanalizacji deszczowej, kanalizacji sanitarnej, budową zjazdu publicznego na działkę.</w:t>
      </w:r>
    </w:p>
    <w:p w14:paraId="1CDCD2A1" w14:textId="77777777" w:rsidR="009E3F34" w:rsidRPr="00D70773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870E11A" w14:textId="78EC5098" w:rsidR="0038717A" w:rsidRPr="00D70773" w:rsidRDefault="0038717A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70773">
        <w:rPr>
          <w:rFonts w:ascii="Palatino Linotype" w:hAnsi="Palatino Linotype"/>
          <w:b/>
          <w:bCs/>
          <w:sz w:val="22"/>
          <w:szCs w:val="22"/>
        </w:rPr>
        <w:t>MODYFIKACJA SIWZ</w:t>
      </w:r>
    </w:p>
    <w:p w14:paraId="0D787445" w14:textId="77777777" w:rsidR="0038717A" w:rsidRPr="00D70773" w:rsidRDefault="0038717A" w:rsidP="00040B57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1113C07" w14:textId="48FE7266" w:rsidR="0038717A" w:rsidRPr="00D70773" w:rsidRDefault="0038717A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70773">
        <w:rPr>
          <w:rFonts w:ascii="Palatino Linotype" w:hAnsi="Palatino Linotype"/>
          <w:b/>
          <w:bCs/>
          <w:sz w:val="22"/>
          <w:szCs w:val="22"/>
        </w:rPr>
        <w:t xml:space="preserve">Archiwum Narodowe w Krakowie, jako Zamawiający ww. postępowaniu, działając zgodnie z art. 38 ust. 4 ustawy z dnia 29 stycznia 2004 r. Prawo zamówień publicznych </w:t>
      </w:r>
      <w:r w:rsidRPr="00D70773">
        <w:rPr>
          <w:rFonts w:ascii="Palatino Linotype" w:hAnsi="Palatino Linotype" w:cs="Tahoma"/>
          <w:b/>
          <w:bCs/>
          <w:sz w:val="22"/>
          <w:szCs w:val="22"/>
        </w:rPr>
        <w:t>(Dz. U. z 2019 r., poz. 1843</w:t>
      </w:r>
      <w:r w:rsidRPr="00D70773">
        <w:rPr>
          <w:rFonts w:ascii="Palatino Linotype" w:hAnsi="Palatino Linotype" w:cs="Tahoma"/>
          <w:sz w:val="22"/>
          <w:szCs w:val="22"/>
        </w:rPr>
        <w:t>)</w:t>
      </w:r>
      <w:r w:rsidRPr="00D70773">
        <w:rPr>
          <w:rFonts w:ascii="Palatino Linotype" w:hAnsi="Palatino Linotype"/>
          <w:b/>
          <w:bCs/>
          <w:sz w:val="22"/>
          <w:szCs w:val="22"/>
        </w:rPr>
        <w:t xml:space="preserve"> dokonuje zmiany treści SIWZ we wskazanym niżej zakresie:</w:t>
      </w:r>
    </w:p>
    <w:p w14:paraId="17B098B4" w14:textId="77777777" w:rsidR="00EC1D9C" w:rsidRPr="00D70773" w:rsidRDefault="00EC1D9C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7A5E03B" w14:textId="56680EE2" w:rsidR="00A23452" w:rsidRPr="00D70773" w:rsidRDefault="00A23452" w:rsidP="00040B57">
      <w:pPr>
        <w:pStyle w:val="Akapitzlist"/>
        <w:numPr>
          <w:ilvl w:val="0"/>
          <w:numId w:val="21"/>
        </w:numPr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D70773">
        <w:rPr>
          <w:rFonts w:ascii="Palatino Linotype" w:hAnsi="Palatino Linotype"/>
          <w:b/>
          <w:bCs/>
          <w:sz w:val="22"/>
          <w:szCs w:val="22"/>
        </w:rPr>
        <w:t xml:space="preserve">W załączniku nr 1  do SIWZ (Wzór umowy) w  </w:t>
      </w:r>
      <w:r w:rsidRPr="00D70773">
        <w:rPr>
          <w:rFonts w:ascii="Palatino Linotype" w:hAnsi="Palatino Linotype"/>
          <w:b/>
          <w:color w:val="000000"/>
          <w:sz w:val="22"/>
          <w:szCs w:val="22"/>
        </w:rPr>
        <w:t xml:space="preserve">§  </w:t>
      </w:r>
      <w:r w:rsidR="00B11A93" w:rsidRPr="00D70773">
        <w:rPr>
          <w:rFonts w:ascii="Palatino Linotype" w:hAnsi="Palatino Linotype"/>
          <w:b/>
          <w:color w:val="000000"/>
          <w:sz w:val="22"/>
          <w:szCs w:val="22"/>
        </w:rPr>
        <w:t>13 ust. 3</w:t>
      </w:r>
    </w:p>
    <w:p w14:paraId="2197F8B3" w14:textId="77777777" w:rsidR="00A23452" w:rsidRPr="00D70773" w:rsidRDefault="00A23452" w:rsidP="00040B57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5E2CA685" w14:textId="16352A5B" w:rsidR="00A23452" w:rsidRPr="00D70773" w:rsidRDefault="00A23452" w:rsidP="00040B57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D70773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17C4047A" w14:textId="77777777" w:rsidR="00C75CE9" w:rsidRPr="00D70773" w:rsidRDefault="00C75CE9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 13.</w:t>
      </w:r>
    </w:p>
    <w:p w14:paraId="55EC7291" w14:textId="77777777" w:rsidR="00C75CE9" w:rsidRPr="00D70773" w:rsidRDefault="00C75CE9" w:rsidP="00040B57">
      <w:pPr>
        <w:jc w:val="center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WYNAGRODZENIE I SPOSÓB PŁATNOŚCI</w:t>
      </w:r>
    </w:p>
    <w:p w14:paraId="30633E00" w14:textId="40D03EEA" w:rsidR="00C75CE9" w:rsidRPr="00D70773" w:rsidRDefault="00C75CE9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</w:p>
    <w:p w14:paraId="6A4E623C" w14:textId="1DBBAC38" w:rsidR="00C75CE9" w:rsidRPr="00D70773" w:rsidRDefault="00C75CE9" w:rsidP="00040B57">
      <w:pPr>
        <w:pStyle w:val="Akapitzlist"/>
        <w:numPr>
          <w:ilvl w:val="0"/>
          <w:numId w:val="18"/>
        </w:numPr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Niedoszacowanie, pominięcie lub brak rozpoznania zakresu przedmiotu zamówienia nie może być podstawą do żądania podwyższenia wynagrodzenia ryczałtowego, określonego w ust. 1. Zamawiający nie przewiduje możliwości podwyższenia wynagrodzenia.</w:t>
      </w:r>
    </w:p>
    <w:p w14:paraId="3866A93A" w14:textId="77777777" w:rsidR="00C75CE9" w:rsidRPr="00D70773" w:rsidRDefault="00C75CE9" w:rsidP="00040B57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0A6B2FD" w14:textId="5576D502" w:rsidR="00C75CE9" w:rsidRPr="00D70773" w:rsidRDefault="00C75CE9" w:rsidP="00040B57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D70773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27EF5454" w14:textId="77777777" w:rsidR="00C75CE9" w:rsidRPr="00D70773" w:rsidRDefault="00C75CE9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 13.</w:t>
      </w:r>
    </w:p>
    <w:p w14:paraId="2382F52F" w14:textId="77777777" w:rsidR="00C75CE9" w:rsidRPr="00D70773" w:rsidRDefault="00C75CE9" w:rsidP="00040B57">
      <w:pPr>
        <w:jc w:val="center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WYNAGRODZENIE I SPOSÓB PŁATNOŚCI</w:t>
      </w:r>
    </w:p>
    <w:p w14:paraId="3D6B9C6B" w14:textId="0B950ED6" w:rsidR="00C75CE9" w:rsidRPr="00D70773" w:rsidRDefault="00C75CE9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</w:p>
    <w:p w14:paraId="7B079DE1" w14:textId="24509898" w:rsidR="0074597B" w:rsidRPr="00D70773" w:rsidRDefault="00C75CE9" w:rsidP="00040B57">
      <w:pPr>
        <w:pStyle w:val="Akapitzlist"/>
        <w:numPr>
          <w:ilvl w:val="0"/>
          <w:numId w:val="15"/>
        </w:numPr>
        <w:ind w:left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 xml:space="preserve">Niedoszacowanie, pominięcie lub brak rozpoznania zakresu przedmiotu zamówienia nie może być podstawą do żądania podwyższenia wynagrodzenia ryczałtowego, określonego w ust. 1. </w:t>
      </w:r>
      <w:r w:rsidR="0074597B" w:rsidRPr="008F77E9">
        <w:rPr>
          <w:rFonts w:ascii="Palatino Linotype" w:hAnsi="Palatino Linotype" w:cs="Arial"/>
          <w:b/>
          <w:bCs/>
          <w:sz w:val="22"/>
          <w:szCs w:val="22"/>
        </w:rPr>
        <w:t>Zamawiający nie przewiduje z tej przyczyny możliwości podwyższenia wynagrodzenia.</w:t>
      </w:r>
    </w:p>
    <w:p w14:paraId="3E8043F3" w14:textId="77777777" w:rsidR="00C020CD" w:rsidRPr="00D70773" w:rsidRDefault="00C020CD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AA090E4" w14:textId="5036C0F9" w:rsidR="00F83B68" w:rsidRPr="00D70773" w:rsidRDefault="00F83B68" w:rsidP="00040B57">
      <w:pPr>
        <w:pStyle w:val="Akapitzlist"/>
        <w:numPr>
          <w:ilvl w:val="0"/>
          <w:numId w:val="21"/>
        </w:numPr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D70773">
        <w:rPr>
          <w:rFonts w:ascii="Palatino Linotype" w:hAnsi="Palatino Linotype"/>
          <w:b/>
          <w:bCs/>
          <w:sz w:val="22"/>
          <w:szCs w:val="22"/>
        </w:rPr>
        <w:t xml:space="preserve">W załączniku nr 1  do SIWZ (Wzór umowy) w  </w:t>
      </w:r>
      <w:r w:rsidRPr="00D70773">
        <w:rPr>
          <w:rFonts w:ascii="Palatino Linotype" w:hAnsi="Palatino Linotype"/>
          <w:b/>
          <w:color w:val="000000"/>
          <w:sz w:val="22"/>
          <w:szCs w:val="22"/>
        </w:rPr>
        <w:t>§  13</w:t>
      </w:r>
      <w:r w:rsidR="0046788D" w:rsidRPr="00D70773">
        <w:rPr>
          <w:rFonts w:ascii="Palatino Linotype" w:hAnsi="Palatino Linotype"/>
          <w:b/>
          <w:color w:val="000000"/>
          <w:sz w:val="22"/>
          <w:szCs w:val="22"/>
        </w:rPr>
        <w:t>A</w:t>
      </w:r>
      <w:r w:rsidRPr="00D70773">
        <w:rPr>
          <w:rFonts w:ascii="Palatino Linotype" w:hAnsi="Palatino Linotype"/>
          <w:b/>
          <w:color w:val="000000"/>
          <w:sz w:val="22"/>
          <w:szCs w:val="22"/>
        </w:rPr>
        <w:t xml:space="preserve"> ust. 3 pkt 2</w:t>
      </w:r>
    </w:p>
    <w:p w14:paraId="2CE3744A" w14:textId="77777777" w:rsidR="00F83B68" w:rsidRPr="00D70773" w:rsidRDefault="00F83B68" w:rsidP="00040B57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2CF0FF38" w14:textId="607B7F3D" w:rsidR="00F83B68" w:rsidRPr="00D70773" w:rsidRDefault="00F83B68" w:rsidP="00040B57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D70773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1EB0B25B" w14:textId="77777777" w:rsidR="0046788D" w:rsidRPr="00D70773" w:rsidRDefault="0046788D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§13A</w:t>
      </w:r>
    </w:p>
    <w:p w14:paraId="7BB71A02" w14:textId="77777777" w:rsidR="0046788D" w:rsidRPr="00D70773" w:rsidRDefault="0046788D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ROBOTY ZANIECHANE I DODATKOWE</w:t>
      </w:r>
    </w:p>
    <w:p w14:paraId="3A6DAD79" w14:textId="77777777" w:rsidR="0046788D" w:rsidRPr="00D70773" w:rsidRDefault="0046788D" w:rsidP="00040B57">
      <w:pPr>
        <w:pStyle w:val="Akapitzlist"/>
        <w:numPr>
          <w:ilvl w:val="1"/>
          <w:numId w:val="29"/>
        </w:numPr>
        <w:suppressAutoHyphens/>
        <w:ind w:left="0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Cs/>
          <w:sz w:val="22"/>
          <w:szCs w:val="22"/>
        </w:rPr>
        <w:lastRenderedPageBreak/>
        <w:t>Na wniosek Zamawiającego Generalny Wykonawca zobowiązany jest w trakcie realizacji Umowy wykonać również roboty zamienne lub dodatkowe, nieobjęte Przedmiotem Umowy, ale niezbędne do ukończenia budowy obiektu we właściwy sposób.</w:t>
      </w:r>
    </w:p>
    <w:p w14:paraId="1CA4C06B" w14:textId="77777777" w:rsidR="0046788D" w:rsidRPr="00D70773" w:rsidRDefault="0046788D" w:rsidP="00040B57">
      <w:pPr>
        <w:pStyle w:val="Akapitzlist"/>
        <w:numPr>
          <w:ilvl w:val="1"/>
          <w:numId w:val="29"/>
        </w:numPr>
        <w:suppressAutoHyphens/>
        <w:ind w:left="0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Cs/>
          <w:sz w:val="22"/>
          <w:szCs w:val="22"/>
        </w:rPr>
        <w:t>Na wniosek Zamawiającego Generalny Wykonawca zrezygnuje z wykonywania niektórych robót objętych Przedmiotem Umowy, jeżeli jest to niezbędne do ukończenia budowy obiektu we właściwy sposób.</w:t>
      </w:r>
    </w:p>
    <w:p w14:paraId="77768AF4" w14:textId="77777777" w:rsidR="0046788D" w:rsidRPr="00D70773" w:rsidRDefault="0046788D" w:rsidP="00040B57">
      <w:pPr>
        <w:pStyle w:val="Akapitzlist"/>
        <w:numPr>
          <w:ilvl w:val="1"/>
          <w:numId w:val="29"/>
        </w:numPr>
        <w:suppressAutoHyphens/>
        <w:ind w:left="0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Cs/>
          <w:sz w:val="22"/>
          <w:szCs w:val="22"/>
        </w:rPr>
        <w:t>W razie wykonywania robót, o których mowa w ust. 1 i 2, zasady ich rozliczania są następujące:</w:t>
      </w:r>
    </w:p>
    <w:p w14:paraId="19BDBACA" w14:textId="77777777" w:rsidR="0046788D" w:rsidRPr="00D70773" w:rsidRDefault="0046788D" w:rsidP="00040B57">
      <w:pPr>
        <w:pStyle w:val="Akapitzlist"/>
        <w:numPr>
          <w:ilvl w:val="2"/>
          <w:numId w:val="29"/>
        </w:numPr>
        <w:suppressAutoHyphens/>
        <w:ind w:left="0"/>
        <w:jc w:val="both"/>
        <w:rPr>
          <w:rFonts w:ascii="Palatino Linotype" w:hAnsi="Palatino Linotype" w:cs="Arial"/>
          <w:bCs/>
          <w:sz w:val="22"/>
          <w:szCs w:val="22"/>
        </w:rPr>
      </w:pPr>
      <w:r w:rsidRPr="00D70773">
        <w:rPr>
          <w:rFonts w:ascii="Palatino Linotype" w:hAnsi="Palatino Linotype" w:cs="Arial"/>
          <w:bCs/>
          <w:sz w:val="22"/>
          <w:szCs w:val="22"/>
        </w:rPr>
        <w:t>wartość robót objętych dotychczasowym Przedmiotem Umowy, z których wykonania zrezygnowano (roboty zaniechane) ustalona zostanie na podstawie kosztorysu ofertowego, który Generalny Wykonawca dostarczył Zamawiającego przed podpisaniem Umowy;</w:t>
      </w:r>
    </w:p>
    <w:p w14:paraId="1EB38C82" w14:textId="77777777" w:rsidR="0046788D" w:rsidRPr="00D70773" w:rsidRDefault="0046788D" w:rsidP="00040B57">
      <w:pPr>
        <w:pStyle w:val="Akapitzlist"/>
        <w:numPr>
          <w:ilvl w:val="2"/>
          <w:numId w:val="29"/>
        </w:numPr>
        <w:suppressAutoHyphens/>
        <w:ind w:left="0"/>
        <w:jc w:val="both"/>
        <w:rPr>
          <w:rFonts w:ascii="Palatino Linotype" w:hAnsi="Palatino Linotype" w:cs="Arial"/>
          <w:bCs/>
          <w:sz w:val="22"/>
          <w:szCs w:val="22"/>
        </w:rPr>
      </w:pPr>
      <w:r w:rsidRPr="00D70773">
        <w:rPr>
          <w:rFonts w:ascii="Palatino Linotype" w:hAnsi="Palatino Linotype" w:cs="Arial"/>
          <w:bCs/>
          <w:sz w:val="22"/>
          <w:szCs w:val="22"/>
        </w:rPr>
        <w:t xml:space="preserve">wartość robót nieobjętych dotychczasowym Przedmiotem Umowy (roboty zamienne lub dodatkowe) ustalona zostanie na podstawie </w:t>
      </w:r>
      <w:r w:rsidRPr="00D70773">
        <w:rPr>
          <w:rFonts w:ascii="Palatino Linotype" w:hAnsi="Palatino Linotype" w:cs="Arial"/>
          <w:sz w:val="22"/>
          <w:szCs w:val="22"/>
        </w:rPr>
        <w:t xml:space="preserve">aktualnych normatywów z katalogów nakładów rzeczowych (KNR i KNNR) i średnich cen materiałów budowlanych, sprzętu i robocizny z informacji o cenach zawartych w publikacjach </w:t>
      </w:r>
      <w:proofErr w:type="spellStart"/>
      <w:r w:rsidRPr="00D70773">
        <w:rPr>
          <w:rFonts w:ascii="Palatino Linotype" w:hAnsi="Palatino Linotype" w:cs="Arial"/>
          <w:sz w:val="22"/>
          <w:szCs w:val="22"/>
        </w:rPr>
        <w:t>Sekocenbudu</w:t>
      </w:r>
      <w:proofErr w:type="spellEnd"/>
      <w:r w:rsidRPr="00D70773">
        <w:rPr>
          <w:rFonts w:ascii="Palatino Linotype" w:hAnsi="Palatino Linotype" w:cs="Arial"/>
          <w:sz w:val="22"/>
          <w:szCs w:val="22"/>
        </w:rPr>
        <w:t xml:space="preserve"> lub równoważnych, za ostatni kwartał; Zamawiający zastrzega sobie możliwość prowadzenia negocjacji z Wykonawcą w celu ustalenia stawek, jakie zostaną przyjęte dla ewentualnie zleconych Robót nie ujętych w Kontrakcie.</w:t>
      </w:r>
    </w:p>
    <w:p w14:paraId="7CCD4171" w14:textId="77777777" w:rsidR="0046788D" w:rsidRPr="00D70773" w:rsidRDefault="0046788D" w:rsidP="00040B57">
      <w:pPr>
        <w:pStyle w:val="Akapitzlist"/>
        <w:ind w:left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14:paraId="6FFAF90D" w14:textId="545F9C28" w:rsidR="00F83B68" w:rsidRPr="00450184" w:rsidRDefault="00F83B68" w:rsidP="00040B57">
      <w:pPr>
        <w:rPr>
          <w:rFonts w:ascii="Palatino Linotype" w:hAnsi="Palatino Linotype" w:cs="Calibri"/>
          <w:sz w:val="22"/>
          <w:szCs w:val="22"/>
          <w:lang w:eastAsia="en-US"/>
        </w:rPr>
      </w:pPr>
    </w:p>
    <w:p w14:paraId="0B3FCDFE" w14:textId="3E4905A6" w:rsidR="00F83B68" w:rsidRPr="00D70773" w:rsidRDefault="00F83B68" w:rsidP="00040B57">
      <w:pPr>
        <w:pStyle w:val="Akapitzlist"/>
        <w:ind w:left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D70773">
        <w:rPr>
          <w:rFonts w:ascii="Palatino Linotype" w:hAnsi="Palatino Linotype"/>
          <w:b/>
          <w:bCs/>
          <w:iCs/>
          <w:sz w:val="22"/>
          <w:szCs w:val="22"/>
        </w:rPr>
        <w:t>Jest:</w:t>
      </w:r>
    </w:p>
    <w:p w14:paraId="126A8228" w14:textId="0DC4F3AC" w:rsidR="0046788D" w:rsidRPr="00D70773" w:rsidRDefault="0046788D" w:rsidP="00040B57">
      <w:pPr>
        <w:pStyle w:val="Akapitzlist"/>
        <w:ind w:left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14:paraId="57C4C6F4" w14:textId="77777777" w:rsidR="0046788D" w:rsidRPr="00D70773" w:rsidRDefault="0046788D" w:rsidP="00040B57">
      <w:pPr>
        <w:pStyle w:val="Akapitzlist"/>
        <w:ind w:left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14:paraId="64161CDB" w14:textId="77777777" w:rsidR="0046788D" w:rsidRPr="00D70773" w:rsidRDefault="0046788D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§13A</w:t>
      </w:r>
    </w:p>
    <w:p w14:paraId="3F5DEBB4" w14:textId="06A0AEBB" w:rsidR="0046788D" w:rsidRPr="00D70773" w:rsidRDefault="0046788D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ROBOTY ZANIECHANE I DODATKOWE</w:t>
      </w:r>
    </w:p>
    <w:p w14:paraId="5D5C0031" w14:textId="77777777" w:rsidR="0046788D" w:rsidRPr="00D70773" w:rsidRDefault="0046788D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028B25F" w14:textId="77777777" w:rsidR="0046788D" w:rsidRPr="00D70773" w:rsidRDefault="0046788D" w:rsidP="00040B57">
      <w:pPr>
        <w:pStyle w:val="Akapitzlist"/>
        <w:numPr>
          <w:ilvl w:val="3"/>
          <w:numId w:val="29"/>
        </w:numPr>
        <w:suppressAutoHyphens/>
        <w:ind w:left="0"/>
        <w:jc w:val="both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Cs/>
          <w:sz w:val="22"/>
          <w:szCs w:val="22"/>
        </w:rPr>
        <w:t>Na wniosek Zamawiającego Generalny Wykonawca zobowiązany jest w trakcie realizacji Umowy wykonać również roboty zamienne lub dodatkowe, nieobjęte Przedmiotem Umowy, ale niezbędne do ukończenia budowy obiektu we właściwy sposób.</w:t>
      </w:r>
    </w:p>
    <w:p w14:paraId="2D33179C" w14:textId="77777777" w:rsidR="0046788D" w:rsidRPr="00D70773" w:rsidRDefault="0046788D" w:rsidP="00040B57">
      <w:pPr>
        <w:pStyle w:val="Akapitzlist"/>
        <w:numPr>
          <w:ilvl w:val="3"/>
          <w:numId w:val="29"/>
        </w:numPr>
        <w:suppressAutoHyphens/>
        <w:ind w:left="0"/>
        <w:jc w:val="both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Cs/>
          <w:sz w:val="22"/>
          <w:szCs w:val="22"/>
        </w:rPr>
        <w:t>Na wniosek Zamawiającego Generalny Wykonawca zrezygnuje z wykonywania niektórych robót objętych Przedmiotem Umowy, jeżeli jest to niezbędne do ukończenia budowy obiektu we właściwy sposób.</w:t>
      </w:r>
    </w:p>
    <w:p w14:paraId="3225078B" w14:textId="47734BE3" w:rsidR="0046788D" w:rsidRPr="00D70773" w:rsidRDefault="0046788D" w:rsidP="00040B57">
      <w:pPr>
        <w:pStyle w:val="Akapitzlist"/>
        <w:numPr>
          <w:ilvl w:val="3"/>
          <w:numId w:val="29"/>
        </w:numPr>
        <w:suppressAutoHyphens/>
        <w:ind w:left="0"/>
        <w:jc w:val="both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Cs/>
          <w:sz w:val="22"/>
          <w:szCs w:val="22"/>
        </w:rPr>
        <w:t>W razie wykonywania robót, o których mowa w ust. 1 i 2, zasady ich rozliczania są następujące:</w:t>
      </w:r>
    </w:p>
    <w:p w14:paraId="69E60214" w14:textId="6317443F" w:rsidR="0046788D" w:rsidRPr="00D70773" w:rsidRDefault="0046788D" w:rsidP="00040B57">
      <w:pPr>
        <w:pStyle w:val="Akapitzlist"/>
        <w:ind w:left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D70773">
        <w:rPr>
          <w:rFonts w:ascii="Palatino Linotype" w:hAnsi="Palatino Linotype" w:cs="Arial"/>
          <w:bCs/>
          <w:sz w:val="22"/>
          <w:szCs w:val="22"/>
        </w:rPr>
        <w:t>1) wartość robót objętych dotychczasowym Przedmiotem Umowy, z których wykonania zrezygnowano (roboty zaniechane) ustalona zostanie na podstawie kosztorysu ofertowego, który Generalny Wykonawca dostarczył Zamawiającego przed podpisaniem Umowy</w:t>
      </w:r>
    </w:p>
    <w:p w14:paraId="39F3B857" w14:textId="77777777" w:rsidR="00F83B68" w:rsidRPr="00450184" w:rsidRDefault="00F83B68" w:rsidP="00040B57">
      <w:pPr>
        <w:rPr>
          <w:rFonts w:ascii="Palatino Linotype" w:hAnsi="Palatino Linotype" w:cs="Calibri"/>
          <w:iCs/>
          <w:sz w:val="22"/>
          <w:szCs w:val="22"/>
          <w:lang w:eastAsia="en-US"/>
        </w:rPr>
      </w:pPr>
      <w:r w:rsidRPr="00450184">
        <w:rPr>
          <w:rFonts w:ascii="Palatino Linotype" w:hAnsi="Palatino Linotype" w:cs="Calibri"/>
          <w:iCs/>
          <w:sz w:val="22"/>
          <w:szCs w:val="22"/>
          <w:lang w:eastAsia="en-US"/>
        </w:rPr>
        <w:t xml:space="preserve">2) wartość robót nieobjętych dotychczasowym Przedmiotem Umowy (roboty zamienne lub dodatkowe) ustalona zostanie na podstawie: </w:t>
      </w:r>
    </w:p>
    <w:p w14:paraId="55F3C389" w14:textId="7B3B3687" w:rsidR="00F83B68" w:rsidRPr="00450184" w:rsidRDefault="00655F66" w:rsidP="00040B57">
      <w:pPr>
        <w:ind w:firstLine="696"/>
        <w:rPr>
          <w:rFonts w:ascii="Palatino Linotype" w:hAnsi="Palatino Linotype" w:cs="Calibri"/>
          <w:iCs/>
          <w:sz w:val="22"/>
          <w:szCs w:val="22"/>
          <w:lang w:eastAsia="en-US"/>
        </w:rPr>
      </w:pPr>
      <w:r>
        <w:rPr>
          <w:rFonts w:ascii="Palatino Linotype" w:hAnsi="Palatino Linotype" w:cs="Calibri"/>
          <w:iCs/>
          <w:sz w:val="22"/>
          <w:szCs w:val="22"/>
          <w:lang w:eastAsia="en-US"/>
        </w:rPr>
        <w:t>a)</w:t>
      </w:r>
      <w:r w:rsidR="00F83B68" w:rsidRPr="00450184">
        <w:rPr>
          <w:rFonts w:ascii="Palatino Linotype" w:hAnsi="Palatino Linotype" w:cs="Calibri"/>
          <w:iCs/>
          <w:sz w:val="22"/>
          <w:szCs w:val="22"/>
          <w:lang w:eastAsia="en-US"/>
        </w:rPr>
        <w:t xml:space="preserve"> w przypadku jeśli roboty dodatkowe lub zamienne występują w kosztorysie ofertowym, który Generalny Wykonawca dostarczył Zamawiającego przed podpisaniem Umowy, ich wartość zostanie ustalona na podstawie cen jednostkowych wynikających z tego kosztorysu oraz obmiarów robót dodatkowych lub zamiennych</w:t>
      </w:r>
    </w:p>
    <w:p w14:paraId="03A1481F" w14:textId="0F789578" w:rsidR="00F83B68" w:rsidRPr="00450184" w:rsidRDefault="00655F66" w:rsidP="00040B57">
      <w:pPr>
        <w:ind w:firstLine="696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hAnsi="Palatino Linotype" w:cs="Calibri"/>
          <w:iCs/>
          <w:sz w:val="22"/>
          <w:szCs w:val="22"/>
          <w:lang w:eastAsia="en-US"/>
        </w:rPr>
        <w:t>b)</w:t>
      </w:r>
      <w:r w:rsidR="00F83B68" w:rsidRPr="00450184">
        <w:rPr>
          <w:rFonts w:ascii="Palatino Linotype" w:hAnsi="Palatino Linotype" w:cs="Calibri"/>
          <w:iCs/>
          <w:sz w:val="22"/>
          <w:szCs w:val="22"/>
          <w:lang w:eastAsia="en-US"/>
        </w:rPr>
        <w:t xml:space="preserve"> w przypadku jeśli roboty dodatkowe lub zamienne nie występują w  kosztorysie ofertowym, który Generalny Wykonawca dostarczył Zamawiającego przed podpisaniem Umowy, ich wartość zostanie ustalona na podstawie kalkulacji sporządzonej na podstawie Katalogów Nakładów Rzeczowych (KNR) oraz nośników cenotwórczych (stawka r-g. Koszty Ogólne i Zysk, ceny jednostkowe materiałów) występujących w w/w kosztorysie. W </w:t>
      </w:r>
      <w:r w:rsidR="00F83B68" w:rsidRPr="00450184">
        <w:rPr>
          <w:rFonts w:ascii="Palatino Linotype" w:hAnsi="Palatino Linotype" w:cs="Calibri"/>
          <w:iCs/>
          <w:sz w:val="22"/>
          <w:szCs w:val="22"/>
          <w:lang w:eastAsia="en-US"/>
        </w:rPr>
        <w:lastRenderedPageBreak/>
        <w:t>przypadku materiałów nie występujących w kosztorysie ich ceny będą ustalane w oparciu o aktualny SECOCENBUD</w:t>
      </w:r>
    </w:p>
    <w:p w14:paraId="4CE95B9D" w14:textId="77777777" w:rsidR="00F83B68" w:rsidRPr="00D70773" w:rsidRDefault="00F83B68" w:rsidP="00040B57">
      <w:pPr>
        <w:pStyle w:val="Akapitzlist"/>
        <w:ind w:left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14:paraId="59DE8374" w14:textId="77777777" w:rsidR="00F83B68" w:rsidRPr="00D70773" w:rsidRDefault="00F83B68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C6DC2EB" w14:textId="32469C14" w:rsidR="0064352C" w:rsidRPr="00D70773" w:rsidRDefault="0064352C" w:rsidP="00040B57">
      <w:pPr>
        <w:pStyle w:val="Akapitzlist"/>
        <w:numPr>
          <w:ilvl w:val="0"/>
          <w:numId w:val="21"/>
        </w:numPr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D70773">
        <w:rPr>
          <w:rFonts w:ascii="Palatino Linotype" w:hAnsi="Palatino Linotype"/>
          <w:b/>
          <w:bCs/>
          <w:sz w:val="22"/>
          <w:szCs w:val="22"/>
        </w:rPr>
        <w:t xml:space="preserve">W załączniku nr 1  do SIWZ (Wzór umowy) w  </w:t>
      </w:r>
      <w:r w:rsidRPr="00D70773">
        <w:rPr>
          <w:rFonts w:ascii="Palatino Linotype" w:hAnsi="Palatino Linotype"/>
          <w:b/>
          <w:color w:val="000000"/>
          <w:sz w:val="22"/>
          <w:szCs w:val="22"/>
        </w:rPr>
        <w:t>§  14 ust. 12</w:t>
      </w:r>
    </w:p>
    <w:p w14:paraId="4BD7AF52" w14:textId="77777777" w:rsidR="0064352C" w:rsidRPr="00D70773" w:rsidRDefault="0064352C" w:rsidP="00040B57">
      <w:pPr>
        <w:pStyle w:val="Akapitzlist"/>
        <w:ind w:left="0"/>
        <w:jc w:val="both"/>
        <w:rPr>
          <w:rFonts w:ascii="Palatino Linotype" w:hAnsi="Palatino Linotype" w:cs="Arial"/>
          <w:sz w:val="22"/>
          <w:szCs w:val="22"/>
        </w:rPr>
      </w:pPr>
    </w:p>
    <w:p w14:paraId="150AF7CD" w14:textId="27CC1FB0" w:rsidR="000A2A46" w:rsidRPr="00D70773" w:rsidRDefault="00B11A93" w:rsidP="00040B57">
      <w:pPr>
        <w:pStyle w:val="NormalnyWeb"/>
        <w:spacing w:before="0" w:beforeAutospacing="0" w:after="0" w:afterAutospacing="0"/>
        <w:jc w:val="both"/>
        <w:rPr>
          <w:rStyle w:val="Pogrubienie"/>
          <w:rFonts w:ascii="Palatino Linotype" w:eastAsiaTheme="minorHAnsi" w:hAnsi="Palatino Linotype" w:cs="Tahoma"/>
          <w:i/>
          <w:iCs/>
          <w:sz w:val="22"/>
          <w:szCs w:val="22"/>
        </w:rPr>
      </w:pPr>
      <w:r w:rsidRPr="00D70773">
        <w:rPr>
          <w:rStyle w:val="Pogrubienie"/>
          <w:rFonts w:ascii="Palatino Linotype" w:eastAsiaTheme="minorHAnsi" w:hAnsi="Palatino Linotype" w:cs="Tahoma"/>
          <w:i/>
          <w:iCs/>
          <w:sz w:val="22"/>
          <w:szCs w:val="22"/>
        </w:rPr>
        <w:t>Było;</w:t>
      </w:r>
    </w:p>
    <w:p w14:paraId="66A95461" w14:textId="77777777" w:rsidR="00B11A93" w:rsidRPr="00D70773" w:rsidRDefault="00B11A93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ar-SA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§14.</w:t>
      </w:r>
    </w:p>
    <w:p w14:paraId="091706ED" w14:textId="77777777" w:rsidR="00B11A93" w:rsidRPr="00D70773" w:rsidRDefault="00B11A93" w:rsidP="00040B57">
      <w:pPr>
        <w:jc w:val="center"/>
        <w:rPr>
          <w:rFonts w:ascii="Palatino Linotype" w:hAnsi="Palatino Linotype" w:cs="Arial"/>
          <w:sz w:val="22"/>
          <w:szCs w:val="22"/>
          <w:lang w:eastAsia="zh-CN"/>
        </w:rPr>
      </w:pPr>
      <w:r w:rsidRPr="00D70773">
        <w:rPr>
          <w:rFonts w:ascii="Palatino Linotype" w:hAnsi="Palatino Linotype" w:cs="Arial"/>
          <w:b/>
          <w:sz w:val="22"/>
          <w:szCs w:val="22"/>
          <w:lang w:eastAsia="ar-SA"/>
        </w:rPr>
        <w:t xml:space="preserve">RĘKOJMIA ZA WADY, GWARANCJA I ZASTĘPCZE USUWANIE WAD I USTEREK </w:t>
      </w:r>
    </w:p>
    <w:p w14:paraId="73BAFF69" w14:textId="4CBC694C" w:rsidR="00B11A93" w:rsidRPr="00D70773" w:rsidRDefault="00B11A93" w:rsidP="00040B57">
      <w:pPr>
        <w:suppressAutoHyphens/>
        <w:jc w:val="both"/>
        <w:rPr>
          <w:rFonts w:ascii="Palatino Linotype" w:hAnsi="Palatino Linotype" w:cs="Arial"/>
          <w:kern w:val="2"/>
          <w:sz w:val="22"/>
          <w:szCs w:val="22"/>
          <w:shd w:val="clear" w:color="auto" w:fill="FFFFFF"/>
          <w:lang w:eastAsia="ar-SA"/>
        </w:rPr>
      </w:pPr>
      <w:r w:rsidRPr="00D70773">
        <w:rPr>
          <w:rFonts w:ascii="Palatino Linotype" w:hAnsi="Palatino Linotype" w:cs="Arial"/>
          <w:sz w:val="22"/>
          <w:szCs w:val="22"/>
          <w:lang w:eastAsia="ar-SA"/>
        </w:rPr>
        <w:t>.</w:t>
      </w:r>
    </w:p>
    <w:p w14:paraId="67E562DE" w14:textId="5B4EB29B" w:rsidR="00B11A93" w:rsidRPr="00D70773" w:rsidRDefault="00B11A93" w:rsidP="00040B57">
      <w:pPr>
        <w:pStyle w:val="Akapitzlist"/>
        <w:widowControl w:val="0"/>
        <w:numPr>
          <w:ilvl w:val="0"/>
          <w:numId w:val="17"/>
        </w:numPr>
        <w:suppressAutoHyphens/>
        <w:ind w:left="0"/>
        <w:jc w:val="both"/>
        <w:rPr>
          <w:rFonts w:ascii="Palatino Linotype" w:hAnsi="Palatino Linotype" w:cs="Arial"/>
          <w:kern w:val="2"/>
          <w:sz w:val="22"/>
          <w:szCs w:val="22"/>
          <w:shd w:val="clear" w:color="auto" w:fill="FFFFFF"/>
          <w:lang w:eastAsia="ar-SA"/>
        </w:rPr>
      </w:pPr>
      <w:r w:rsidRPr="00D70773">
        <w:rPr>
          <w:rFonts w:ascii="Palatino Linotype" w:hAnsi="Palatino Linotype" w:cs="Arial"/>
          <w:kern w:val="2"/>
          <w:sz w:val="22"/>
          <w:szCs w:val="22"/>
          <w:shd w:val="clear" w:color="auto" w:fill="FFFFFF"/>
          <w:lang w:eastAsia="ar-SA"/>
        </w:rPr>
        <w:t>Po bezskutecznym upływie terminu wyznaczonego przez Zamawiającego, o którym mowa w ust. 12 pkt 1), Zamawiający może powierzyć usunięcie wad lub usterek osobie trzeciej, na koszt Generalnego Wykonawcy (wykonanie zastępcze). Zamawiający ma obowiązek uprzedniego poinformowania Generalnego Wykonawcy o zamiarze zastępczego usunięcia wad lub usterek.</w:t>
      </w:r>
    </w:p>
    <w:p w14:paraId="69B4201B" w14:textId="2C5A44CF" w:rsidR="00B11A93" w:rsidRPr="00D70773" w:rsidRDefault="00B11A93" w:rsidP="00040B57">
      <w:pPr>
        <w:widowControl w:val="0"/>
        <w:suppressAutoHyphens/>
        <w:jc w:val="both"/>
        <w:rPr>
          <w:rFonts w:ascii="Palatino Linotype" w:hAnsi="Palatino Linotype" w:cs="Arial"/>
          <w:b/>
          <w:kern w:val="2"/>
          <w:sz w:val="22"/>
          <w:szCs w:val="22"/>
          <w:shd w:val="clear" w:color="auto" w:fill="FFFFFF"/>
          <w:lang w:eastAsia="ar-SA"/>
        </w:rPr>
      </w:pPr>
      <w:r w:rsidRPr="00D70773">
        <w:rPr>
          <w:rFonts w:ascii="Palatino Linotype" w:hAnsi="Palatino Linotype" w:cs="Arial"/>
          <w:kern w:val="2"/>
          <w:sz w:val="22"/>
          <w:szCs w:val="22"/>
          <w:shd w:val="clear" w:color="auto" w:fill="FFFFFF"/>
          <w:lang w:eastAsia="ar-SA"/>
        </w:rPr>
        <w:t>.</w:t>
      </w:r>
    </w:p>
    <w:p w14:paraId="2D1132E0" w14:textId="48E6E190" w:rsidR="00F5410C" w:rsidRPr="00D70773" w:rsidRDefault="00F5410C" w:rsidP="00040B57">
      <w:pPr>
        <w:pStyle w:val="NormalnyWeb"/>
        <w:spacing w:before="0" w:beforeAutospacing="0" w:after="0" w:afterAutospacing="0"/>
        <w:jc w:val="both"/>
        <w:rPr>
          <w:rStyle w:val="Pogrubienie"/>
          <w:rFonts w:ascii="Palatino Linotype" w:eastAsiaTheme="minorHAnsi" w:hAnsi="Palatino Linotype" w:cs="Tahoma"/>
          <w:i/>
          <w:iCs/>
          <w:sz w:val="22"/>
          <w:szCs w:val="22"/>
        </w:rPr>
      </w:pPr>
      <w:r w:rsidRPr="00D70773">
        <w:rPr>
          <w:rStyle w:val="Pogrubienie"/>
          <w:rFonts w:ascii="Palatino Linotype" w:eastAsiaTheme="minorHAnsi" w:hAnsi="Palatino Linotype" w:cs="Tahoma"/>
          <w:i/>
          <w:iCs/>
          <w:sz w:val="22"/>
          <w:szCs w:val="22"/>
        </w:rPr>
        <w:t>Jest</w:t>
      </w:r>
    </w:p>
    <w:p w14:paraId="3CEEC5EE" w14:textId="77777777" w:rsidR="003065E3" w:rsidRPr="00D70773" w:rsidRDefault="003065E3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ar-SA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§14.</w:t>
      </w:r>
    </w:p>
    <w:p w14:paraId="2F2C1DC5" w14:textId="697D0F27" w:rsidR="003065E3" w:rsidRPr="00D70773" w:rsidRDefault="003065E3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ar-SA"/>
        </w:rPr>
      </w:pPr>
      <w:r w:rsidRPr="00D70773">
        <w:rPr>
          <w:rFonts w:ascii="Palatino Linotype" w:hAnsi="Palatino Linotype" w:cs="Arial"/>
          <w:b/>
          <w:sz w:val="22"/>
          <w:szCs w:val="22"/>
          <w:lang w:eastAsia="ar-SA"/>
        </w:rPr>
        <w:t xml:space="preserve">RĘKOJMIA ZA WADY, GWARANCJA I ZASTĘPCZE USUWANIE WAD I USTEREK </w:t>
      </w:r>
    </w:p>
    <w:p w14:paraId="7DBB3D48" w14:textId="66B1A3E2" w:rsidR="00194E00" w:rsidRPr="00D70773" w:rsidRDefault="00194E00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ar-SA"/>
        </w:rPr>
      </w:pPr>
    </w:p>
    <w:p w14:paraId="47E907E5" w14:textId="51E0B129" w:rsidR="00985032" w:rsidRPr="00D70773" w:rsidRDefault="00985032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ar-SA"/>
        </w:rPr>
      </w:pPr>
    </w:p>
    <w:p w14:paraId="3F609790" w14:textId="345A7FA9" w:rsidR="00D15DC7" w:rsidRPr="00D70773" w:rsidRDefault="00D15DC7" w:rsidP="00040B57">
      <w:pPr>
        <w:pStyle w:val="Akapitzlist"/>
        <w:widowControl w:val="0"/>
        <w:numPr>
          <w:ilvl w:val="0"/>
          <w:numId w:val="12"/>
        </w:numPr>
        <w:suppressAutoHyphens/>
        <w:ind w:left="0"/>
        <w:jc w:val="both"/>
        <w:rPr>
          <w:rFonts w:ascii="Palatino Linotype" w:hAnsi="Palatino Linotype" w:cs="Arial"/>
          <w:kern w:val="2"/>
          <w:sz w:val="22"/>
          <w:szCs w:val="22"/>
          <w:shd w:val="clear" w:color="auto" w:fill="FFFFFF"/>
          <w:lang w:eastAsia="ar-SA"/>
        </w:rPr>
      </w:pPr>
      <w:r w:rsidRPr="00D70773">
        <w:rPr>
          <w:rFonts w:ascii="Palatino Linotype" w:hAnsi="Palatino Linotype" w:cs="Arial"/>
          <w:kern w:val="2"/>
          <w:sz w:val="22"/>
          <w:szCs w:val="22"/>
          <w:shd w:val="clear" w:color="auto" w:fill="FFFFFF"/>
          <w:lang w:eastAsia="ar-SA"/>
        </w:rPr>
        <w:t xml:space="preserve">Po bezskutecznym upływie terminu wyznaczonego przez Zamawiającego, o którym mowa w </w:t>
      </w:r>
      <w:r w:rsidRPr="008F77E9">
        <w:rPr>
          <w:rFonts w:ascii="Palatino Linotype" w:hAnsi="Palatino Linotype" w:cs="Arial"/>
          <w:b/>
          <w:bCs/>
          <w:kern w:val="2"/>
          <w:sz w:val="22"/>
          <w:szCs w:val="22"/>
          <w:shd w:val="clear" w:color="auto" w:fill="FFFFFF"/>
          <w:lang w:eastAsia="ar-SA"/>
        </w:rPr>
        <w:t>ust. 11 pkt 1),</w:t>
      </w:r>
      <w:r w:rsidRPr="00D70773">
        <w:rPr>
          <w:rFonts w:ascii="Palatino Linotype" w:hAnsi="Palatino Linotype" w:cs="Arial"/>
          <w:kern w:val="2"/>
          <w:sz w:val="22"/>
          <w:szCs w:val="22"/>
          <w:shd w:val="clear" w:color="auto" w:fill="FFFFFF"/>
          <w:lang w:eastAsia="ar-SA"/>
        </w:rPr>
        <w:t xml:space="preserve"> Zamawiający może powierzyć usunięcie wad lub usterek osobie trzeciej, na koszt Generalnego Wykonawcy (wykonanie zastępcze). Zamawiający ma obowiązek uprzedniego poinformowania Generalnego Wykonawcy o zamiarze zastępczego usunięcia wad lub usterek.</w:t>
      </w:r>
    </w:p>
    <w:p w14:paraId="33F94AFC" w14:textId="09C8DE94" w:rsidR="00985032" w:rsidRPr="00D70773" w:rsidRDefault="00985032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ar-SA"/>
        </w:rPr>
      </w:pPr>
    </w:p>
    <w:p w14:paraId="6E3CEF2A" w14:textId="0787015D" w:rsidR="00F81ED2" w:rsidRPr="00D70773" w:rsidRDefault="00F81ED2" w:rsidP="00040B57">
      <w:pPr>
        <w:pStyle w:val="Akapitzlist"/>
        <w:numPr>
          <w:ilvl w:val="0"/>
          <w:numId w:val="21"/>
        </w:numPr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D70773">
        <w:rPr>
          <w:rFonts w:ascii="Palatino Linotype" w:hAnsi="Palatino Linotype"/>
          <w:b/>
          <w:bCs/>
          <w:sz w:val="22"/>
          <w:szCs w:val="22"/>
        </w:rPr>
        <w:t xml:space="preserve">W załączniku nr 1  do SIWZ (Wzór umowy) w  </w:t>
      </w:r>
      <w:r w:rsidRPr="00D70773">
        <w:rPr>
          <w:rFonts w:ascii="Palatino Linotype" w:hAnsi="Palatino Linotype"/>
          <w:b/>
          <w:color w:val="000000"/>
          <w:sz w:val="22"/>
          <w:szCs w:val="22"/>
        </w:rPr>
        <w:t>§  16 ust. 2 pkt.1</w:t>
      </w:r>
    </w:p>
    <w:p w14:paraId="7A0F8909" w14:textId="41092417" w:rsidR="00D15DC7" w:rsidRPr="00D70773" w:rsidRDefault="00D15DC7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ar-SA"/>
        </w:rPr>
      </w:pPr>
    </w:p>
    <w:p w14:paraId="16BA7015" w14:textId="096A946C" w:rsidR="00D15DC7" w:rsidRPr="00D70773" w:rsidRDefault="00D15DC7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ar-SA"/>
        </w:rPr>
      </w:pPr>
    </w:p>
    <w:p w14:paraId="5F8B45BD" w14:textId="2ECCBA69" w:rsidR="00302C4F" w:rsidRPr="00D70773" w:rsidRDefault="00F81ED2" w:rsidP="00040B57">
      <w:pPr>
        <w:rPr>
          <w:rFonts w:ascii="Palatino Linotype" w:hAnsi="Palatino Linotype" w:cs="Arial"/>
          <w:b/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D70773">
        <w:rPr>
          <w:rFonts w:ascii="Palatino Linotype" w:hAnsi="Palatino Linotype" w:cs="Arial"/>
          <w:b/>
          <w:i/>
          <w:iCs/>
          <w:kern w:val="2"/>
          <w:sz w:val="22"/>
          <w:szCs w:val="22"/>
          <w:shd w:val="clear" w:color="auto" w:fill="FFFFFF"/>
          <w:lang w:eastAsia="ar-SA"/>
        </w:rPr>
        <w:t>Było:</w:t>
      </w:r>
    </w:p>
    <w:p w14:paraId="7CFF3FAB" w14:textId="77777777" w:rsidR="00302C4F" w:rsidRPr="00D70773" w:rsidRDefault="00302C4F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zh-CN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§16.</w:t>
      </w:r>
    </w:p>
    <w:p w14:paraId="673A856B" w14:textId="77777777" w:rsidR="00302C4F" w:rsidRPr="00D70773" w:rsidRDefault="00302C4F" w:rsidP="00040B57">
      <w:pPr>
        <w:jc w:val="center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KARY UMOWNE</w:t>
      </w:r>
    </w:p>
    <w:p w14:paraId="4B1D5547" w14:textId="77777777" w:rsidR="00302C4F" w:rsidRPr="00D70773" w:rsidRDefault="00302C4F" w:rsidP="00040B57">
      <w:pPr>
        <w:pStyle w:val="Akapitzlist"/>
        <w:numPr>
          <w:ilvl w:val="2"/>
          <w:numId w:val="8"/>
        </w:numPr>
        <w:suppressAutoHyphens/>
        <w:ind w:left="0" w:hanging="426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W przypadku niezrealizowania lub nienależytego zrealizowania Umowy naliczane będą kary umowne, bez względu na to czy szkoda faktycznie zaistniała.</w:t>
      </w:r>
    </w:p>
    <w:p w14:paraId="3F5D64DA" w14:textId="77777777" w:rsidR="00302C4F" w:rsidRPr="00D70773" w:rsidRDefault="00302C4F" w:rsidP="00040B57">
      <w:pPr>
        <w:pStyle w:val="Akapitzlist"/>
        <w:numPr>
          <w:ilvl w:val="2"/>
          <w:numId w:val="8"/>
        </w:numPr>
        <w:suppressAutoHyphens/>
        <w:ind w:left="0" w:hanging="426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Generalny Wykonawca zapłaci Zamawiającemu kary umowne:</w:t>
      </w:r>
    </w:p>
    <w:p w14:paraId="7CF2D3C9" w14:textId="77777777" w:rsidR="00302C4F" w:rsidRPr="00D70773" w:rsidRDefault="00302C4F" w:rsidP="00040B57">
      <w:pPr>
        <w:pStyle w:val="Akapitzlist"/>
        <w:numPr>
          <w:ilvl w:val="1"/>
          <w:numId w:val="9"/>
        </w:numPr>
        <w:suppressAutoHyphens/>
        <w:ind w:left="0" w:hanging="425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za każdy rozpoczęty dzień opóźnienia w wykonaniu któregokolwiek obowiązku wynikającego z Umowy - w wysokości 0,01% kwoty, o której mowa w § 13 ust. 1 w tym, w szczególności : za niedotrzymanie poszczególnych terminów realizacji etapów inwestycji określonych w harmonogramie rzeczowo-finansowym niniejszej umowy, z przyczyn leżących po stronie Wykonawcy, zapłaci on Zamawiającemu karę umowną za każdy dzień opóźnienia w wysokości 0,01 % wynagrodzenia, o którym mowa w § 13 ust. 1 umowy. Ponadto, w takim przypadku, Zamawiającemu przysługuje prawo naliczenia jednorazowej kary umownej w wysokości 5% wartości robót przypadających zgodnie z harmonogramem- rzeczowym na dany etap robót</w:t>
      </w:r>
    </w:p>
    <w:p w14:paraId="662E7DFB" w14:textId="3C352A98" w:rsidR="00CB7EB9" w:rsidRPr="00D70773" w:rsidRDefault="00F81ED2" w:rsidP="00040B57">
      <w:pPr>
        <w:rPr>
          <w:rFonts w:ascii="Palatino Linotype" w:hAnsi="Palatino Linotype" w:cs="Arial"/>
          <w:b/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D70773">
        <w:rPr>
          <w:rFonts w:ascii="Palatino Linotype" w:hAnsi="Palatino Linotype" w:cs="Arial"/>
          <w:b/>
          <w:i/>
          <w:iCs/>
          <w:kern w:val="2"/>
          <w:sz w:val="22"/>
          <w:szCs w:val="22"/>
          <w:shd w:val="clear" w:color="auto" w:fill="FFFFFF"/>
          <w:lang w:eastAsia="ar-SA"/>
        </w:rPr>
        <w:t>Jest:</w:t>
      </w:r>
    </w:p>
    <w:p w14:paraId="20A3F1B5" w14:textId="77777777" w:rsidR="00CB7EB9" w:rsidRPr="00D70773" w:rsidRDefault="00CB7EB9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zh-CN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§16.</w:t>
      </w:r>
    </w:p>
    <w:p w14:paraId="4C7C7955" w14:textId="77777777" w:rsidR="00CB7EB9" w:rsidRPr="00D70773" w:rsidRDefault="00CB7EB9" w:rsidP="00040B57">
      <w:pPr>
        <w:jc w:val="center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KARY UMOWNE</w:t>
      </w:r>
    </w:p>
    <w:p w14:paraId="69ABA86D" w14:textId="77777777" w:rsidR="00CB7EB9" w:rsidRPr="00D70773" w:rsidRDefault="00CB7EB9" w:rsidP="00040B57">
      <w:pPr>
        <w:pStyle w:val="Akapitzlist"/>
        <w:numPr>
          <w:ilvl w:val="3"/>
          <w:numId w:val="8"/>
        </w:numPr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lastRenderedPageBreak/>
        <w:t>W przypadku niezrealizowania lub nienależytego zrealizowania Umowy naliczane będą kary umowne, bez względu na to czy szkoda faktycznie zaistniała.</w:t>
      </w:r>
    </w:p>
    <w:p w14:paraId="77B13B91" w14:textId="0DDCC62F" w:rsidR="00CB7EB9" w:rsidRPr="00D70773" w:rsidRDefault="00CB7EB9" w:rsidP="00040B57">
      <w:pPr>
        <w:pStyle w:val="Akapitzlist"/>
        <w:numPr>
          <w:ilvl w:val="3"/>
          <w:numId w:val="8"/>
        </w:numPr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Generalny Wykonawca zapłaci Zamawiającemu kary umowne:</w:t>
      </w:r>
    </w:p>
    <w:p w14:paraId="7687F0E7" w14:textId="77777777" w:rsidR="009963E4" w:rsidRPr="008F77E9" w:rsidRDefault="00CB7EB9" w:rsidP="00040B57">
      <w:pPr>
        <w:pStyle w:val="Akapitzlist"/>
        <w:numPr>
          <w:ilvl w:val="0"/>
          <w:numId w:val="20"/>
        </w:numPr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za każdy rozpoczęty dzień opóźnienia w wykonaniu któregokolwiek obowiązku wynikającego z Umowy - w wysokości 0,01% kwoty, o której mowa w § 13 ust. 1 w tym, w szczególności : za niedotrzymanie poszczególnych terminów realizacji etapów inwestycji określonych w harmonogramie rzeczowo-finansowym niniejszej umowy, z przyczyn leżących po stronie Wykonawcy, zapłaci on Zamawiającemu karę umowną za każdy dzień opóźnienia w wysokości 0,01 % wynagrodzenia, o którym mowa w § 13 ust. 1 umowy. Ponadto, w takim przypadku, Zamawiającemu przysługuje prawo naliczenia jednorazowej kary umownej w wysokości 5% wartości robót przypadających zgodnie z harmonogramem- rzeczowym na dany etap robót</w:t>
      </w:r>
      <w:r w:rsidR="001531D6" w:rsidRPr="00D70773">
        <w:rPr>
          <w:rFonts w:ascii="Palatino Linotype" w:hAnsi="Palatino Linotype" w:cs="Arial"/>
          <w:sz w:val="22"/>
          <w:szCs w:val="22"/>
        </w:rPr>
        <w:t xml:space="preserve">, </w:t>
      </w:r>
      <w:bookmarkStart w:id="0" w:name="_Hlk61273588"/>
      <w:r w:rsidR="0047462E" w:rsidRPr="008F77E9">
        <w:rPr>
          <w:rFonts w:ascii="Palatino Linotype" w:hAnsi="Palatino Linotype" w:cs="Arial"/>
          <w:color w:val="000000"/>
          <w:sz w:val="22"/>
          <w:szCs w:val="22"/>
        </w:rPr>
        <w:t>j</w:t>
      </w:r>
      <w:r w:rsidR="001531D6" w:rsidRPr="008F77E9">
        <w:rPr>
          <w:rFonts w:ascii="Palatino Linotype" w:hAnsi="Palatino Linotype" w:cs="Arial"/>
          <w:color w:val="000000"/>
          <w:sz w:val="22"/>
          <w:szCs w:val="22"/>
        </w:rPr>
        <w:t>eśli opóźnienie przekroczy ¼ czasu przewidzianego na wykonanie danego etapu robót</w:t>
      </w:r>
      <w:r w:rsidR="0047462E" w:rsidRPr="008F77E9">
        <w:rPr>
          <w:rFonts w:ascii="Palatino Linotype" w:hAnsi="Palatino Linotype" w:cs="Arial"/>
          <w:color w:val="000000"/>
          <w:sz w:val="22"/>
          <w:szCs w:val="22"/>
        </w:rPr>
        <w:t>.</w:t>
      </w:r>
    </w:p>
    <w:p w14:paraId="5D71A713" w14:textId="4C622CF9" w:rsidR="00156528" w:rsidRPr="00D70773" w:rsidRDefault="009963E4" w:rsidP="00040B57">
      <w:pPr>
        <w:pStyle w:val="Akapitzlist"/>
        <w:numPr>
          <w:ilvl w:val="0"/>
          <w:numId w:val="21"/>
        </w:numPr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  <w:r w:rsidRPr="00D70773">
        <w:rPr>
          <w:rFonts w:ascii="Palatino Linotype" w:hAnsi="Palatino Linotype"/>
          <w:b/>
          <w:bCs/>
          <w:sz w:val="22"/>
          <w:szCs w:val="22"/>
        </w:rPr>
        <w:t xml:space="preserve">W załączniku nr 1  do SIWZ (Wzór umowy) w  </w:t>
      </w:r>
      <w:r w:rsidRPr="00D70773">
        <w:rPr>
          <w:rFonts w:ascii="Palatino Linotype" w:hAnsi="Palatino Linotype"/>
          <w:b/>
          <w:color w:val="000000"/>
          <w:sz w:val="22"/>
          <w:szCs w:val="22"/>
        </w:rPr>
        <w:t xml:space="preserve">§  </w:t>
      </w:r>
      <w:r w:rsidR="00450184" w:rsidRPr="00D70773">
        <w:rPr>
          <w:rFonts w:ascii="Palatino Linotype" w:hAnsi="Palatino Linotype"/>
          <w:b/>
          <w:color w:val="000000"/>
          <w:sz w:val="22"/>
          <w:szCs w:val="22"/>
        </w:rPr>
        <w:t xml:space="preserve">16 </w:t>
      </w:r>
      <w:r w:rsidR="00236A0C" w:rsidRPr="00D70773">
        <w:rPr>
          <w:rFonts w:ascii="Palatino Linotype" w:hAnsi="Palatino Linotype"/>
          <w:b/>
          <w:color w:val="000000"/>
          <w:sz w:val="22"/>
          <w:szCs w:val="22"/>
        </w:rPr>
        <w:t xml:space="preserve">ust. </w:t>
      </w:r>
      <w:r w:rsidR="00450184" w:rsidRPr="00D70773">
        <w:rPr>
          <w:rFonts w:ascii="Palatino Linotype" w:hAnsi="Palatino Linotype"/>
          <w:b/>
          <w:color w:val="000000"/>
          <w:sz w:val="22"/>
          <w:szCs w:val="22"/>
        </w:rPr>
        <w:t>2</w:t>
      </w:r>
      <w:r w:rsidR="00236A0C" w:rsidRPr="00D70773">
        <w:rPr>
          <w:rFonts w:ascii="Palatino Linotype" w:hAnsi="Palatino Linotype"/>
          <w:b/>
          <w:color w:val="000000"/>
          <w:sz w:val="22"/>
          <w:szCs w:val="22"/>
        </w:rPr>
        <w:t xml:space="preserve"> pkt </w:t>
      </w:r>
      <w:r w:rsidR="00450184" w:rsidRPr="00D70773">
        <w:rPr>
          <w:rFonts w:ascii="Palatino Linotype" w:hAnsi="Palatino Linotype"/>
          <w:b/>
          <w:color w:val="000000"/>
          <w:sz w:val="22"/>
          <w:szCs w:val="22"/>
        </w:rPr>
        <w:t>13</w:t>
      </w:r>
      <w:r w:rsidRPr="00D70773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</w:p>
    <w:p w14:paraId="4FF7FEE8" w14:textId="77777777" w:rsidR="00156528" w:rsidRPr="00D70773" w:rsidRDefault="00156528" w:rsidP="00040B57">
      <w:pPr>
        <w:pStyle w:val="Akapitzlist"/>
        <w:suppressAutoHyphens/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6B10F27" w14:textId="71B6825B" w:rsidR="00236A0C" w:rsidRPr="00D70773" w:rsidRDefault="00236A0C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  <w:r w:rsidRPr="00D70773">
        <w:rPr>
          <w:rFonts w:ascii="Palatino Linotype" w:hAnsi="Palatino Linotype" w:cs="Arial"/>
          <w:b/>
          <w:bCs/>
          <w:i/>
          <w:iCs/>
          <w:sz w:val="22"/>
          <w:szCs w:val="22"/>
        </w:rPr>
        <w:t>Było:</w:t>
      </w:r>
    </w:p>
    <w:p w14:paraId="10E046D2" w14:textId="77777777" w:rsidR="00450184" w:rsidRPr="00D70773" w:rsidRDefault="00450184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zh-CN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§16.</w:t>
      </w:r>
    </w:p>
    <w:p w14:paraId="0709ACF3" w14:textId="2AE382B7" w:rsidR="00450184" w:rsidRPr="00D70773" w:rsidRDefault="00450184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KARY UMOWNE</w:t>
      </w:r>
    </w:p>
    <w:p w14:paraId="751A65DE" w14:textId="77777777" w:rsidR="00450184" w:rsidRPr="00D70773" w:rsidRDefault="00450184" w:rsidP="00040B57">
      <w:pPr>
        <w:jc w:val="center"/>
        <w:rPr>
          <w:rFonts w:ascii="Palatino Linotype" w:hAnsi="Palatino Linotype" w:cs="Arial"/>
          <w:sz w:val="22"/>
          <w:szCs w:val="22"/>
        </w:rPr>
      </w:pPr>
    </w:p>
    <w:p w14:paraId="16F15C1D" w14:textId="77777777" w:rsidR="00450184" w:rsidRPr="00D70773" w:rsidRDefault="00450184" w:rsidP="00040B57">
      <w:pPr>
        <w:pStyle w:val="Akapitzlist"/>
        <w:numPr>
          <w:ilvl w:val="6"/>
          <w:numId w:val="8"/>
        </w:numPr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W przypadku niezrealizowania lub nienależytego zrealizowania Umowy naliczane będą kary umowne, bez względu na to czy szkoda faktycznie zaistniała.</w:t>
      </w:r>
    </w:p>
    <w:p w14:paraId="4689DFC6" w14:textId="5286C2F0" w:rsidR="00450184" w:rsidRPr="00D70773" w:rsidRDefault="00450184" w:rsidP="00040B57">
      <w:pPr>
        <w:pStyle w:val="Akapitzlist"/>
        <w:numPr>
          <w:ilvl w:val="6"/>
          <w:numId w:val="8"/>
        </w:numPr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Generalny Wykonawca zapłaci Zamawiającemu kary umowne:</w:t>
      </w:r>
    </w:p>
    <w:p w14:paraId="2106681B" w14:textId="0400D0EA" w:rsidR="00450184" w:rsidRPr="00D70773" w:rsidRDefault="00450184" w:rsidP="00040B57">
      <w:pPr>
        <w:pStyle w:val="Default"/>
        <w:numPr>
          <w:ilvl w:val="0"/>
          <w:numId w:val="26"/>
        </w:numPr>
        <w:autoSpaceDE/>
        <w:autoSpaceDN/>
        <w:adjustRightInd/>
        <w:ind w:left="0" w:hanging="357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D70773">
        <w:rPr>
          <w:rFonts w:ascii="Palatino Linotype" w:hAnsi="Palatino Linotype" w:cs="Arial"/>
          <w:color w:val="auto"/>
          <w:sz w:val="22"/>
          <w:szCs w:val="22"/>
        </w:rPr>
        <w:t>za niedotrzymanie terminu końcowego realizacji Inwestycji określonego w § 3 ust. 1 Umowy, z przyczyn leżących po stronie Wykonawcy, zapłaci on Zamawiającemu karę umowną w wysokości 10% wynagrodzenia , o którym mowa w § 13 ust. 1 Umowy;</w:t>
      </w:r>
    </w:p>
    <w:p w14:paraId="3F230231" w14:textId="77777777" w:rsidR="00450184" w:rsidRPr="00D70773" w:rsidRDefault="00450184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</w:p>
    <w:p w14:paraId="781BCA87" w14:textId="57D0A4DC" w:rsidR="00AB69AF" w:rsidRPr="00D70773" w:rsidRDefault="00450184" w:rsidP="00040B57">
      <w:pPr>
        <w:rPr>
          <w:rFonts w:ascii="Palatino Linotype" w:hAnsi="Palatino Linotype" w:cs="Arial"/>
          <w:b/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D70773">
        <w:rPr>
          <w:rFonts w:ascii="Palatino Linotype" w:hAnsi="Palatino Linotype" w:cs="Arial"/>
          <w:b/>
          <w:i/>
          <w:iCs/>
          <w:kern w:val="2"/>
          <w:sz w:val="22"/>
          <w:szCs w:val="22"/>
          <w:shd w:val="clear" w:color="auto" w:fill="FFFFFF"/>
          <w:lang w:eastAsia="ar-SA"/>
        </w:rPr>
        <w:t>Jest:</w:t>
      </w:r>
    </w:p>
    <w:p w14:paraId="68EB7A59" w14:textId="77777777" w:rsidR="00450184" w:rsidRPr="00D70773" w:rsidRDefault="00450184" w:rsidP="00040B57">
      <w:pPr>
        <w:jc w:val="center"/>
        <w:rPr>
          <w:rFonts w:ascii="Palatino Linotype" w:hAnsi="Palatino Linotype" w:cs="Arial"/>
          <w:b/>
          <w:sz w:val="22"/>
          <w:szCs w:val="22"/>
          <w:lang w:eastAsia="zh-CN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§16.</w:t>
      </w:r>
    </w:p>
    <w:p w14:paraId="2CC1A098" w14:textId="77777777" w:rsidR="00450184" w:rsidRPr="00D70773" w:rsidRDefault="00450184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KARY UMOWNE</w:t>
      </w:r>
    </w:p>
    <w:p w14:paraId="1B3AAF27" w14:textId="77777777" w:rsidR="00450184" w:rsidRPr="00D70773" w:rsidRDefault="00450184" w:rsidP="00040B57">
      <w:pPr>
        <w:jc w:val="center"/>
        <w:rPr>
          <w:rFonts w:ascii="Palatino Linotype" w:hAnsi="Palatino Linotype" w:cs="Arial"/>
          <w:sz w:val="22"/>
          <w:szCs w:val="22"/>
        </w:rPr>
      </w:pPr>
    </w:p>
    <w:p w14:paraId="24263242" w14:textId="77777777" w:rsidR="00450184" w:rsidRPr="00D70773" w:rsidRDefault="00450184" w:rsidP="00040B57">
      <w:pPr>
        <w:pStyle w:val="Akapitzlist"/>
        <w:numPr>
          <w:ilvl w:val="3"/>
          <w:numId w:val="9"/>
        </w:numPr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W przypadku niezrealizowania lub nienależytego zrealizowania Umowy naliczane będą kary umowne, bez względu na to czy szkoda faktycznie zaistniała.</w:t>
      </w:r>
    </w:p>
    <w:p w14:paraId="78F258C8" w14:textId="020F6870" w:rsidR="00450184" w:rsidRPr="00D70773" w:rsidRDefault="00450184" w:rsidP="00040B57">
      <w:pPr>
        <w:pStyle w:val="Akapitzlist"/>
        <w:numPr>
          <w:ilvl w:val="3"/>
          <w:numId w:val="9"/>
        </w:numPr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Generalny Wykonawca zapłaci Zamawiającemu kary umowne:</w:t>
      </w:r>
    </w:p>
    <w:p w14:paraId="3C7C7D6B" w14:textId="7A446C3E" w:rsidR="00450184" w:rsidRPr="008F77E9" w:rsidRDefault="00450184" w:rsidP="00040B57">
      <w:pPr>
        <w:pStyle w:val="Akapitzlist"/>
        <w:numPr>
          <w:ilvl w:val="0"/>
          <w:numId w:val="27"/>
        </w:numPr>
        <w:ind w:left="0"/>
        <w:rPr>
          <w:rFonts w:ascii="Palatino Linotype" w:hAnsi="Palatino Linotype" w:cs="Arial"/>
          <w:b/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D70773">
        <w:rPr>
          <w:rFonts w:ascii="Palatino Linotype" w:hAnsi="Palatino Linotype" w:cs="Arial"/>
          <w:sz w:val="22"/>
          <w:szCs w:val="22"/>
        </w:rPr>
        <w:t>za niedotrzymanie terminu końcowego realizacji Inwestycji określonego w § 3 ust. 1 Umowy, z przyczyn leżących po stronie Wykonawcy</w:t>
      </w:r>
      <w:r w:rsidRPr="008F77E9">
        <w:rPr>
          <w:rFonts w:ascii="Palatino Linotype" w:hAnsi="Palatino Linotype" w:cs="Arial"/>
          <w:sz w:val="22"/>
          <w:szCs w:val="22"/>
        </w:rPr>
        <w:t>, zapłaci on Zamawiającemu karę umowną w wysokości</w:t>
      </w:r>
      <w:r w:rsidR="00F83B68" w:rsidRPr="008F77E9">
        <w:rPr>
          <w:rFonts w:ascii="Palatino Linotype" w:hAnsi="Palatino Linotype" w:cs="Arial"/>
          <w:sz w:val="22"/>
          <w:szCs w:val="22"/>
        </w:rPr>
        <w:t xml:space="preserve"> </w:t>
      </w:r>
      <w:r w:rsidR="00F83B68" w:rsidRPr="008F77E9">
        <w:rPr>
          <w:rFonts w:ascii="Palatino Linotype" w:hAnsi="Palatino Linotype" w:cstheme="minorHAnsi"/>
          <w:color w:val="000000"/>
          <w:sz w:val="22"/>
          <w:szCs w:val="22"/>
        </w:rPr>
        <w:t xml:space="preserve">0,1 % wynagrodzenia, </w:t>
      </w:r>
      <w:r w:rsidR="00F83B68" w:rsidRPr="008F77E9">
        <w:rPr>
          <w:rFonts w:ascii="Palatino Linotype" w:hAnsi="Palatino Linotype" w:cs="Arial"/>
          <w:sz w:val="22"/>
          <w:szCs w:val="22"/>
        </w:rPr>
        <w:t>o którym mowa w § 13 ust. 1 umowy</w:t>
      </w:r>
      <w:r w:rsidR="00E01B8F" w:rsidRPr="008F77E9">
        <w:rPr>
          <w:rFonts w:ascii="Palatino Linotype" w:hAnsi="Palatino Linotype" w:cs="Arial"/>
          <w:sz w:val="22"/>
          <w:szCs w:val="22"/>
        </w:rPr>
        <w:t>,</w:t>
      </w:r>
      <w:r w:rsidR="00F83B68" w:rsidRPr="008F77E9">
        <w:rPr>
          <w:rFonts w:ascii="Palatino Linotype" w:hAnsi="Palatino Linotype" w:cs="Arial"/>
          <w:sz w:val="22"/>
          <w:szCs w:val="22"/>
        </w:rPr>
        <w:t xml:space="preserve"> </w:t>
      </w:r>
      <w:r w:rsidR="00F83B68" w:rsidRPr="008F77E9">
        <w:rPr>
          <w:rFonts w:ascii="Palatino Linotype" w:hAnsi="Palatino Linotype" w:cstheme="minorHAnsi"/>
          <w:color w:val="000000"/>
          <w:sz w:val="22"/>
          <w:szCs w:val="22"/>
        </w:rPr>
        <w:t xml:space="preserve">za każdy dzień </w:t>
      </w:r>
      <w:r w:rsidR="00177E41" w:rsidRPr="008F77E9">
        <w:rPr>
          <w:rFonts w:ascii="Palatino Linotype" w:hAnsi="Palatino Linotype" w:cstheme="minorHAnsi"/>
          <w:color w:val="000000"/>
          <w:sz w:val="22"/>
          <w:szCs w:val="22"/>
        </w:rPr>
        <w:t>opóźnienia</w:t>
      </w:r>
    </w:p>
    <w:p w14:paraId="4929981D" w14:textId="77777777" w:rsidR="00450184" w:rsidRPr="00D70773" w:rsidRDefault="00450184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</w:p>
    <w:p w14:paraId="478D8547" w14:textId="77777777" w:rsidR="00975DDD" w:rsidRPr="00D70773" w:rsidRDefault="00975DDD" w:rsidP="00040B57">
      <w:pPr>
        <w:pStyle w:val="Akapitzlist"/>
        <w:numPr>
          <w:ilvl w:val="0"/>
          <w:numId w:val="21"/>
        </w:numPr>
        <w:ind w:left="0" w:hanging="426"/>
        <w:jc w:val="both"/>
        <w:rPr>
          <w:rFonts w:ascii="Palatino Linotype" w:hAnsi="Palatino Linotype"/>
          <w:b/>
          <w:sz w:val="22"/>
          <w:szCs w:val="22"/>
        </w:rPr>
      </w:pPr>
      <w:r w:rsidRPr="00D70773">
        <w:rPr>
          <w:rFonts w:ascii="Palatino Linotype" w:hAnsi="Palatino Linotype"/>
          <w:b/>
          <w:bCs/>
          <w:sz w:val="22"/>
          <w:szCs w:val="22"/>
        </w:rPr>
        <w:t xml:space="preserve">W załączniku nr 1  do SIWZ (Wzór umowy) w </w:t>
      </w:r>
      <w:r w:rsidRPr="00450184">
        <w:rPr>
          <w:rFonts w:ascii="Palatino Linotype" w:hAnsi="Palatino Linotype" w:cs="Calibri"/>
          <w:sz w:val="22"/>
          <w:szCs w:val="22"/>
          <w:lang w:eastAsia="en-US"/>
        </w:rPr>
        <w:t>§ 17 ust. 1 pkt 1</w:t>
      </w:r>
    </w:p>
    <w:p w14:paraId="4E9AAAD4" w14:textId="617F69E1" w:rsidR="00975DDD" w:rsidRPr="00D70773" w:rsidRDefault="00975DDD" w:rsidP="00040B57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  <w:r w:rsidRPr="00D70773">
        <w:rPr>
          <w:rFonts w:ascii="Palatino Linotype" w:hAnsi="Palatino Linotype"/>
          <w:b/>
          <w:bCs/>
          <w:i/>
          <w:sz w:val="22"/>
          <w:szCs w:val="22"/>
        </w:rPr>
        <w:t xml:space="preserve">Było: </w:t>
      </w:r>
    </w:p>
    <w:p w14:paraId="0D7E76D2" w14:textId="77777777" w:rsidR="00F57AAB" w:rsidRPr="00D70773" w:rsidRDefault="00F57AAB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§17.</w:t>
      </w:r>
    </w:p>
    <w:p w14:paraId="47A11514" w14:textId="77777777" w:rsidR="00F57AAB" w:rsidRPr="00D70773" w:rsidRDefault="00F57AAB" w:rsidP="00040B57">
      <w:pPr>
        <w:jc w:val="center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ODSTĄPIENIE OD UMOWY</w:t>
      </w:r>
    </w:p>
    <w:p w14:paraId="09B2825A" w14:textId="77777777" w:rsidR="00F57AAB" w:rsidRPr="00D70773" w:rsidRDefault="00F57AAB" w:rsidP="00040B57">
      <w:pPr>
        <w:pStyle w:val="Akapitzlist"/>
        <w:numPr>
          <w:ilvl w:val="0"/>
          <w:numId w:val="30"/>
        </w:numPr>
        <w:suppressAutoHyphens/>
        <w:ind w:left="0" w:hanging="426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Zamawiający ma prawo zachowując prawa i roszczenia przeciwko Generalnemu Wykonawcy odstąpić od Umowy w całości lub w części, z następujących przyczyn, leżących po stronie Generalnego Wykonawcy:</w:t>
      </w:r>
    </w:p>
    <w:p w14:paraId="203F6142" w14:textId="77777777" w:rsidR="00F57AAB" w:rsidRPr="00D70773" w:rsidRDefault="00F57AAB" w:rsidP="00040B57">
      <w:pPr>
        <w:pStyle w:val="Akapitzlist"/>
        <w:numPr>
          <w:ilvl w:val="1"/>
          <w:numId w:val="30"/>
        </w:numPr>
        <w:suppressAutoHyphens/>
        <w:ind w:left="0" w:hanging="283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z przyczyn wskazanych w § 14 ust. 15;</w:t>
      </w:r>
    </w:p>
    <w:p w14:paraId="700DBBE5" w14:textId="165059EE" w:rsidR="00975DDD" w:rsidRPr="00D70773" w:rsidRDefault="00F57AAB" w:rsidP="00040B57">
      <w:pPr>
        <w:jc w:val="both"/>
        <w:rPr>
          <w:rFonts w:ascii="Palatino Linotype" w:hAnsi="Palatino Linotype"/>
          <w:i/>
          <w:sz w:val="22"/>
          <w:szCs w:val="22"/>
        </w:rPr>
      </w:pPr>
      <w:r w:rsidRPr="00D70773">
        <w:rPr>
          <w:rFonts w:ascii="Palatino Linotype" w:hAnsi="Palatino Linotype"/>
          <w:i/>
          <w:sz w:val="22"/>
          <w:szCs w:val="22"/>
        </w:rPr>
        <w:t>Jest:</w:t>
      </w:r>
    </w:p>
    <w:p w14:paraId="339AF2CB" w14:textId="77777777" w:rsidR="00F57AAB" w:rsidRPr="00D70773" w:rsidRDefault="00F57AAB" w:rsidP="00040B5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t>§17.</w:t>
      </w:r>
    </w:p>
    <w:p w14:paraId="5A612FA9" w14:textId="77777777" w:rsidR="00F57AAB" w:rsidRPr="00D70773" w:rsidRDefault="00F57AAB" w:rsidP="00040B57">
      <w:pPr>
        <w:jc w:val="center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b/>
          <w:sz w:val="22"/>
          <w:szCs w:val="22"/>
        </w:rPr>
        <w:lastRenderedPageBreak/>
        <w:t>ODSTĄPIENIE OD UMOWY</w:t>
      </w:r>
    </w:p>
    <w:p w14:paraId="5D6E3F09" w14:textId="77777777" w:rsidR="00F57AAB" w:rsidRPr="00D70773" w:rsidRDefault="00F57AAB" w:rsidP="00040B57">
      <w:pPr>
        <w:pStyle w:val="Akapitzlist"/>
        <w:numPr>
          <w:ilvl w:val="0"/>
          <w:numId w:val="30"/>
        </w:numPr>
        <w:suppressAutoHyphens/>
        <w:ind w:left="0" w:hanging="426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Zamawiający ma prawo zachowując prawa i roszczenia przeciwko Generalnemu Wykonawcy odstąpić od Umowy w całości lub w części, z następujących przyczyn, leżących po stronie Generalnego Wykonawcy:</w:t>
      </w:r>
    </w:p>
    <w:p w14:paraId="32C4F3FC" w14:textId="53401D06" w:rsidR="00D70773" w:rsidRDefault="00F57AAB" w:rsidP="00040B57">
      <w:pPr>
        <w:pStyle w:val="Akapitzlist"/>
        <w:numPr>
          <w:ilvl w:val="1"/>
          <w:numId w:val="30"/>
        </w:numPr>
        <w:suppressAutoHyphens/>
        <w:ind w:left="0" w:hanging="283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 w:cs="Arial"/>
          <w:sz w:val="22"/>
          <w:szCs w:val="22"/>
        </w:rPr>
        <w:t>z przyczyn wskazanych w § 14 ust. 14;</w:t>
      </w:r>
    </w:p>
    <w:p w14:paraId="5DA6456C" w14:textId="77777777" w:rsidR="00331732" w:rsidRPr="00D70773" w:rsidRDefault="00331732" w:rsidP="00331732">
      <w:pPr>
        <w:pStyle w:val="Akapitzlist"/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</w:p>
    <w:p w14:paraId="527104F0" w14:textId="7831D3A6" w:rsidR="00D70773" w:rsidRPr="00D70773" w:rsidRDefault="00F57AAB" w:rsidP="00040B57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0"/>
        <w:jc w:val="both"/>
        <w:rPr>
          <w:rFonts w:ascii="Palatino Linotype" w:hAnsi="Palatino Linotype" w:cs="Arial"/>
          <w:sz w:val="22"/>
          <w:szCs w:val="22"/>
        </w:rPr>
      </w:pPr>
      <w:r w:rsidRPr="00D70773">
        <w:rPr>
          <w:rFonts w:ascii="Palatino Linotype" w:hAnsi="Palatino Linotype"/>
          <w:b/>
          <w:sz w:val="22"/>
          <w:szCs w:val="22"/>
        </w:rPr>
        <w:t>W z</w:t>
      </w:r>
      <w:r w:rsidRPr="00D70773">
        <w:rPr>
          <w:rFonts w:ascii="Palatino Linotype" w:hAnsi="Palatino Linotype" w:cs="Arial"/>
          <w:b/>
          <w:sz w:val="22"/>
          <w:szCs w:val="22"/>
          <w:lang w:eastAsia="ar-SA"/>
        </w:rPr>
        <w:t>ałącznik</w:t>
      </w:r>
      <w:r w:rsidRPr="00D70773">
        <w:rPr>
          <w:rFonts w:ascii="Palatino Linotype" w:hAnsi="Palatino Linotype"/>
          <w:b/>
          <w:sz w:val="22"/>
          <w:szCs w:val="22"/>
          <w:lang w:eastAsia="ar-SA"/>
        </w:rPr>
        <w:t>u</w:t>
      </w:r>
      <w:r w:rsidRPr="00D70773">
        <w:rPr>
          <w:rFonts w:ascii="Palatino Linotype" w:hAnsi="Palatino Linotype" w:cs="Arial"/>
          <w:b/>
          <w:sz w:val="22"/>
          <w:szCs w:val="22"/>
          <w:lang w:eastAsia="ar-SA"/>
        </w:rPr>
        <w:t xml:space="preserve"> nr 2 a</w:t>
      </w:r>
      <w:r w:rsidRPr="00D70773">
        <w:rPr>
          <w:rFonts w:ascii="Palatino Linotype" w:hAnsi="Palatino Linotype"/>
          <w:b/>
          <w:sz w:val="22"/>
          <w:szCs w:val="22"/>
          <w:lang w:eastAsia="ar-SA"/>
        </w:rPr>
        <w:t xml:space="preserve"> do umowy </w:t>
      </w:r>
      <w:r w:rsidRPr="00D70773">
        <w:rPr>
          <w:rFonts w:ascii="Palatino Linotype" w:hAnsi="Palatino Linotype" w:cs="Arial"/>
          <w:b/>
          <w:sz w:val="22"/>
          <w:szCs w:val="22"/>
        </w:rPr>
        <w:t>(minimalne zapisy dotyczące umowy o podwykonawstwo)</w:t>
      </w:r>
    </w:p>
    <w:p w14:paraId="18A30B86" w14:textId="35F6A6FD" w:rsidR="00D70773" w:rsidRPr="00D70773" w:rsidRDefault="00D70773" w:rsidP="00040B57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D70773">
        <w:rPr>
          <w:rFonts w:ascii="Palatino Linotype" w:hAnsi="Palatino Linotype"/>
          <w:b/>
          <w:sz w:val="22"/>
          <w:szCs w:val="22"/>
        </w:rPr>
        <w:t xml:space="preserve">Zmianie ulega postanowienie zawarte w § 5 ust. 2 załącznika 2a do wzoru umowy. </w:t>
      </w:r>
    </w:p>
    <w:p w14:paraId="047CD40F" w14:textId="3E4830E8" w:rsidR="00D70773" w:rsidRPr="00040B57" w:rsidRDefault="00040B57" w:rsidP="00040B57">
      <w:pPr>
        <w:tabs>
          <w:tab w:val="left" w:pos="0"/>
        </w:tabs>
        <w:rPr>
          <w:rFonts w:ascii="Palatino Linotype" w:hAnsi="Palatino Linotype"/>
          <w:b/>
          <w:i/>
          <w:sz w:val="22"/>
          <w:szCs w:val="22"/>
        </w:rPr>
      </w:pPr>
      <w:r w:rsidRPr="00040B57">
        <w:rPr>
          <w:rFonts w:ascii="Palatino Linotype" w:hAnsi="Palatino Linotype"/>
          <w:b/>
          <w:i/>
          <w:sz w:val="22"/>
          <w:szCs w:val="22"/>
        </w:rPr>
        <w:t>Było:</w:t>
      </w:r>
    </w:p>
    <w:p w14:paraId="43E0078F" w14:textId="77777777" w:rsidR="00D70773" w:rsidRPr="00D70773" w:rsidRDefault="00D70773" w:rsidP="00040B57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14:paraId="048ED710" w14:textId="77777777" w:rsidR="00D70773" w:rsidRPr="00D70773" w:rsidRDefault="00D70773" w:rsidP="00040B57">
      <w:pPr>
        <w:tabs>
          <w:tab w:val="left" w:pos="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D70773">
        <w:rPr>
          <w:rFonts w:ascii="Palatino Linotype" w:hAnsi="Palatino Linotype"/>
          <w:sz w:val="22"/>
          <w:szCs w:val="22"/>
        </w:rPr>
        <w:t>„Termin płatności w umowach zawieranych z dalszymi podwykonawcami nie może być dłuższy niż 14 dni. Powyższe ma zastosowanie do każdych kolejnych umów zawieranych między dalszymi podwykonawcami.”</w:t>
      </w:r>
    </w:p>
    <w:p w14:paraId="76DD39AE" w14:textId="77777777" w:rsidR="00D70773" w:rsidRPr="00D70773" w:rsidRDefault="00D70773" w:rsidP="00040B57">
      <w:pPr>
        <w:tabs>
          <w:tab w:val="left" w:pos="0"/>
        </w:tabs>
        <w:rPr>
          <w:rFonts w:ascii="Palatino Linotype" w:hAnsi="Palatino Linotype"/>
          <w:sz w:val="22"/>
          <w:szCs w:val="22"/>
        </w:rPr>
      </w:pPr>
    </w:p>
    <w:p w14:paraId="1FFAC33F" w14:textId="704988C2" w:rsidR="00D70773" w:rsidRPr="00040B57" w:rsidRDefault="00040B57" w:rsidP="00040B57">
      <w:pPr>
        <w:tabs>
          <w:tab w:val="left" w:pos="0"/>
        </w:tabs>
        <w:rPr>
          <w:rFonts w:ascii="Palatino Linotype" w:hAnsi="Palatino Linotype"/>
          <w:b/>
          <w:i/>
          <w:sz w:val="22"/>
          <w:szCs w:val="22"/>
        </w:rPr>
      </w:pPr>
      <w:r w:rsidRPr="00040B57">
        <w:rPr>
          <w:rFonts w:ascii="Palatino Linotype" w:hAnsi="Palatino Linotype"/>
          <w:b/>
          <w:i/>
          <w:sz w:val="22"/>
          <w:szCs w:val="22"/>
        </w:rPr>
        <w:t>Jest:</w:t>
      </w:r>
    </w:p>
    <w:p w14:paraId="72210540" w14:textId="77777777" w:rsidR="00D70773" w:rsidRPr="00D70773" w:rsidRDefault="00D70773" w:rsidP="00040B57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D70773">
        <w:rPr>
          <w:rFonts w:ascii="Palatino Linotype" w:hAnsi="Palatino Linotype"/>
          <w:sz w:val="22"/>
          <w:szCs w:val="22"/>
        </w:rPr>
        <w:t xml:space="preserve">„Termin płatności w umowach zawieranych z dalszymi podwykonawcami nie może być dłuższy </w:t>
      </w:r>
      <w:r w:rsidRPr="008F77E9">
        <w:rPr>
          <w:rFonts w:ascii="Palatino Linotype" w:hAnsi="Palatino Linotype"/>
          <w:sz w:val="22"/>
          <w:szCs w:val="22"/>
        </w:rPr>
        <w:t xml:space="preserve">niż </w:t>
      </w:r>
      <w:r w:rsidRPr="008F77E9">
        <w:rPr>
          <w:rFonts w:ascii="Palatino Linotype" w:hAnsi="Palatino Linotype"/>
          <w:b/>
          <w:sz w:val="22"/>
          <w:szCs w:val="22"/>
        </w:rPr>
        <w:t xml:space="preserve">30 </w:t>
      </w:r>
      <w:r w:rsidRPr="008F77E9">
        <w:rPr>
          <w:rFonts w:ascii="Palatino Linotype" w:hAnsi="Palatino Linotype"/>
          <w:sz w:val="22"/>
          <w:szCs w:val="22"/>
        </w:rPr>
        <w:t>dni.</w:t>
      </w:r>
      <w:r w:rsidRPr="00D70773">
        <w:rPr>
          <w:rFonts w:ascii="Palatino Linotype" w:hAnsi="Palatino Linotype"/>
          <w:sz w:val="22"/>
          <w:szCs w:val="22"/>
        </w:rPr>
        <w:t xml:space="preserve"> Powyższe ma zastosowanie do każdych kolejnych umów zawieranych między dalszymi podwykonawcami.”</w:t>
      </w:r>
    </w:p>
    <w:p w14:paraId="77D35F62" w14:textId="77777777" w:rsidR="00D70773" w:rsidRPr="00D70773" w:rsidRDefault="00D70773" w:rsidP="00040B57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14:paraId="60070C0E" w14:textId="77777777" w:rsidR="00040B57" w:rsidRDefault="00D70773" w:rsidP="00040B57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D70773">
        <w:rPr>
          <w:rFonts w:ascii="Palatino Linotype" w:hAnsi="Palatino Linotype"/>
          <w:b/>
          <w:sz w:val="22"/>
          <w:szCs w:val="22"/>
        </w:rPr>
        <w:t>Zmianie ulega postanowienie zawarte w § 5 ust. 2 załącznika 2b do wzoru umowy.</w:t>
      </w:r>
    </w:p>
    <w:p w14:paraId="41AC8504" w14:textId="018B2E8F" w:rsidR="00040B57" w:rsidRPr="00040B57" w:rsidRDefault="00040B57" w:rsidP="00040B57">
      <w:pPr>
        <w:tabs>
          <w:tab w:val="left" w:pos="0"/>
        </w:tabs>
        <w:rPr>
          <w:rFonts w:ascii="Palatino Linotype" w:hAnsi="Palatino Linotype"/>
          <w:b/>
          <w:i/>
          <w:sz w:val="22"/>
          <w:szCs w:val="22"/>
        </w:rPr>
      </w:pPr>
      <w:r w:rsidRPr="00040B57">
        <w:rPr>
          <w:rFonts w:ascii="Palatino Linotype" w:hAnsi="Palatino Linotype"/>
          <w:b/>
          <w:i/>
          <w:sz w:val="22"/>
          <w:szCs w:val="22"/>
        </w:rPr>
        <w:t>Było:</w:t>
      </w:r>
    </w:p>
    <w:p w14:paraId="1238E700" w14:textId="77777777" w:rsidR="00D70773" w:rsidRPr="00D70773" w:rsidRDefault="00D70773" w:rsidP="00040B57">
      <w:pPr>
        <w:tabs>
          <w:tab w:val="left" w:pos="0"/>
        </w:tabs>
        <w:rPr>
          <w:rFonts w:ascii="Palatino Linotype" w:hAnsi="Palatino Linotype"/>
          <w:sz w:val="22"/>
          <w:szCs w:val="22"/>
        </w:rPr>
      </w:pPr>
    </w:p>
    <w:p w14:paraId="2C02B0FD" w14:textId="77777777" w:rsidR="00D70773" w:rsidRPr="00D70773" w:rsidRDefault="00D70773" w:rsidP="00040B57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D70773">
        <w:rPr>
          <w:rFonts w:ascii="Palatino Linotype" w:hAnsi="Palatino Linotype"/>
          <w:sz w:val="22"/>
          <w:szCs w:val="22"/>
        </w:rPr>
        <w:t>„Termin płatności w umowach zawieranych z dalszymi podwykonawcami nie może być dłuższy niż 14 dni. Powyższe ma zastosowanie do każdych kolejnych umów zawieranych między dalszymi podwykonawcami.”</w:t>
      </w:r>
    </w:p>
    <w:p w14:paraId="7E4C970C" w14:textId="77777777" w:rsidR="00D70773" w:rsidRPr="00D70773" w:rsidRDefault="00D70773" w:rsidP="00040B57">
      <w:pPr>
        <w:pStyle w:val="Akapitzlist"/>
        <w:tabs>
          <w:tab w:val="left" w:pos="0"/>
        </w:tabs>
        <w:ind w:left="0"/>
        <w:rPr>
          <w:rFonts w:ascii="Palatino Linotype" w:hAnsi="Palatino Linotype"/>
          <w:sz w:val="22"/>
          <w:szCs w:val="22"/>
        </w:rPr>
      </w:pPr>
    </w:p>
    <w:p w14:paraId="3FE485CF" w14:textId="77777777" w:rsidR="00040B57" w:rsidRPr="00040B57" w:rsidRDefault="00040B57" w:rsidP="00040B57">
      <w:pPr>
        <w:tabs>
          <w:tab w:val="left" w:pos="0"/>
        </w:tabs>
        <w:rPr>
          <w:rFonts w:ascii="Palatino Linotype" w:hAnsi="Palatino Linotype"/>
          <w:b/>
          <w:i/>
          <w:sz w:val="22"/>
          <w:szCs w:val="22"/>
        </w:rPr>
      </w:pPr>
      <w:r w:rsidRPr="00040B57">
        <w:rPr>
          <w:rFonts w:ascii="Palatino Linotype" w:hAnsi="Palatino Linotype"/>
          <w:b/>
          <w:i/>
          <w:sz w:val="22"/>
          <w:szCs w:val="22"/>
        </w:rPr>
        <w:t>Jest:</w:t>
      </w:r>
    </w:p>
    <w:p w14:paraId="01AA0294" w14:textId="3CEE3AD4" w:rsidR="00D70773" w:rsidRPr="00D70773" w:rsidRDefault="00040B57" w:rsidP="00040B57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D70773">
        <w:rPr>
          <w:rFonts w:ascii="Palatino Linotype" w:hAnsi="Palatino Linotype"/>
          <w:sz w:val="22"/>
          <w:szCs w:val="22"/>
        </w:rPr>
        <w:t xml:space="preserve"> </w:t>
      </w:r>
      <w:r w:rsidR="00D70773" w:rsidRPr="00D70773">
        <w:rPr>
          <w:rFonts w:ascii="Palatino Linotype" w:hAnsi="Palatino Linotype"/>
          <w:sz w:val="22"/>
          <w:szCs w:val="22"/>
        </w:rPr>
        <w:t xml:space="preserve">„Termin płatności w umowach zawieranych z dalszymi podwykonawcami nie może być dłuższy </w:t>
      </w:r>
      <w:bookmarkStart w:id="1" w:name="_GoBack"/>
      <w:bookmarkEnd w:id="1"/>
      <w:r w:rsidR="00D70773" w:rsidRPr="008F77E9">
        <w:rPr>
          <w:rFonts w:ascii="Palatino Linotype" w:hAnsi="Palatino Linotype"/>
          <w:sz w:val="22"/>
          <w:szCs w:val="22"/>
        </w:rPr>
        <w:t xml:space="preserve">niż </w:t>
      </w:r>
      <w:r w:rsidR="00D70773" w:rsidRPr="008F77E9">
        <w:rPr>
          <w:rFonts w:ascii="Palatino Linotype" w:hAnsi="Palatino Linotype"/>
          <w:b/>
          <w:sz w:val="22"/>
          <w:szCs w:val="22"/>
        </w:rPr>
        <w:t xml:space="preserve">30 </w:t>
      </w:r>
      <w:r w:rsidR="00D70773" w:rsidRPr="008F77E9">
        <w:rPr>
          <w:rFonts w:ascii="Palatino Linotype" w:hAnsi="Palatino Linotype"/>
          <w:sz w:val="22"/>
          <w:szCs w:val="22"/>
        </w:rPr>
        <w:t>dni.</w:t>
      </w:r>
      <w:r w:rsidR="00D70773" w:rsidRPr="00D70773">
        <w:rPr>
          <w:rFonts w:ascii="Palatino Linotype" w:hAnsi="Palatino Linotype"/>
          <w:sz w:val="22"/>
          <w:szCs w:val="22"/>
        </w:rPr>
        <w:t xml:space="preserve"> Powyższe ma zastosowanie do każdych kolejnych umów zawieranych między dalszymi podwykonawcami.”</w:t>
      </w:r>
    </w:p>
    <w:p w14:paraId="42ECB145" w14:textId="22CBC29B" w:rsidR="00F57AAB" w:rsidRPr="00D70773" w:rsidRDefault="00F57AAB" w:rsidP="00040B57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2493523" w14:textId="24383D58" w:rsidR="006D24E4" w:rsidRDefault="00AB69AF" w:rsidP="00A658A6">
      <w:pPr>
        <w:pStyle w:val="Akapitzlist"/>
        <w:numPr>
          <w:ilvl w:val="0"/>
          <w:numId w:val="21"/>
        </w:numPr>
        <w:spacing w:after="120"/>
        <w:ind w:left="0" w:hanging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D70773">
        <w:rPr>
          <w:rFonts w:ascii="Palatino Linotype" w:hAnsi="Palatino Linotype" w:cs="Arial"/>
          <w:b/>
          <w:bCs/>
          <w:sz w:val="22"/>
          <w:szCs w:val="22"/>
        </w:rPr>
        <w:t xml:space="preserve">Zamawiający </w:t>
      </w:r>
      <w:r w:rsidR="006D24E4" w:rsidRPr="00D70773">
        <w:rPr>
          <w:rFonts w:ascii="Palatino Linotype" w:hAnsi="Palatino Linotype" w:cs="Arial"/>
          <w:b/>
          <w:bCs/>
          <w:sz w:val="22"/>
          <w:szCs w:val="22"/>
        </w:rPr>
        <w:t xml:space="preserve">zamieszcza </w:t>
      </w:r>
      <w:r w:rsidRPr="00D7077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C5F60" w:rsidRPr="00D70773">
        <w:rPr>
          <w:rFonts w:ascii="Palatino Linotype" w:hAnsi="Palatino Linotype" w:cs="Arial"/>
          <w:b/>
          <w:bCs/>
          <w:sz w:val="22"/>
          <w:szCs w:val="22"/>
        </w:rPr>
        <w:t>załącznik nr 1 do umowy</w:t>
      </w:r>
      <w:r w:rsidR="006D24E4" w:rsidRPr="00D70773">
        <w:rPr>
          <w:rFonts w:ascii="Palatino Linotype" w:hAnsi="Palatino Linotype" w:cs="Arial"/>
          <w:b/>
          <w:bCs/>
          <w:sz w:val="22"/>
          <w:szCs w:val="22"/>
        </w:rPr>
        <w:t xml:space="preserve"> - </w:t>
      </w:r>
      <w:r w:rsidR="006D24E4" w:rsidRPr="00D70773">
        <w:rPr>
          <w:rFonts w:ascii="Palatino Linotype" w:hAnsi="Palatino Linotype"/>
          <w:b/>
          <w:sz w:val="22"/>
          <w:szCs w:val="22"/>
        </w:rPr>
        <w:t>Procedura rozstrzygania sporów między</w:t>
      </w:r>
      <w:r w:rsidR="002E0386" w:rsidRPr="00D70773">
        <w:rPr>
          <w:rFonts w:ascii="Palatino Linotype" w:hAnsi="Palatino Linotype"/>
          <w:b/>
          <w:sz w:val="22"/>
          <w:szCs w:val="22"/>
        </w:rPr>
        <w:t xml:space="preserve"> </w:t>
      </w:r>
      <w:r w:rsidR="006D24E4" w:rsidRPr="00D70773">
        <w:rPr>
          <w:rFonts w:ascii="Palatino Linotype" w:hAnsi="Palatino Linotype"/>
          <w:b/>
          <w:sz w:val="22"/>
          <w:szCs w:val="22"/>
        </w:rPr>
        <w:t>Zamawiającym, Inwestorem Zastępczym i Generalnym</w:t>
      </w:r>
      <w:r w:rsidR="002E0386" w:rsidRPr="00D70773">
        <w:rPr>
          <w:rFonts w:ascii="Palatino Linotype" w:hAnsi="Palatino Linotype"/>
          <w:b/>
          <w:sz w:val="22"/>
          <w:szCs w:val="22"/>
        </w:rPr>
        <w:t xml:space="preserve"> </w:t>
      </w:r>
      <w:r w:rsidR="006D24E4" w:rsidRPr="00D70773">
        <w:rPr>
          <w:rFonts w:ascii="Palatino Linotype" w:hAnsi="Palatino Linotype"/>
          <w:b/>
          <w:sz w:val="22"/>
          <w:szCs w:val="22"/>
        </w:rPr>
        <w:t>Wykonawcą</w:t>
      </w:r>
      <w:r w:rsidR="002E0386" w:rsidRPr="00D70773">
        <w:rPr>
          <w:rFonts w:ascii="Palatino Linotype" w:hAnsi="Palatino Linotype"/>
          <w:b/>
          <w:sz w:val="22"/>
          <w:szCs w:val="22"/>
        </w:rPr>
        <w:t xml:space="preserve"> </w:t>
      </w:r>
      <w:r w:rsidR="006D24E4" w:rsidRPr="00D70773">
        <w:rPr>
          <w:rFonts w:ascii="Palatino Linotype" w:hAnsi="Palatino Linotype"/>
          <w:b/>
          <w:sz w:val="22"/>
          <w:szCs w:val="22"/>
        </w:rPr>
        <w:t>powstałych w związku z realizacją Inwestycji</w:t>
      </w:r>
      <w:r w:rsidR="002E0386" w:rsidRPr="00D70773">
        <w:rPr>
          <w:rFonts w:ascii="Palatino Linotype" w:hAnsi="Palatino Linotype"/>
          <w:b/>
          <w:sz w:val="22"/>
          <w:szCs w:val="22"/>
        </w:rPr>
        <w:t xml:space="preserve"> oraz załącznik nr 4 Polityka Bezpieczeństwa Informacji</w:t>
      </w:r>
      <w:r w:rsidR="00700E52">
        <w:rPr>
          <w:rFonts w:ascii="Palatino Linotype" w:hAnsi="Palatino Linotype"/>
          <w:b/>
          <w:sz w:val="22"/>
          <w:szCs w:val="22"/>
        </w:rPr>
        <w:t>.</w:t>
      </w:r>
    </w:p>
    <w:p w14:paraId="1C962E8A" w14:textId="0DB6006C" w:rsidR="00700E52" w:rsidRPr="00D70773" w:rsidRDefault="00700E52" w:rsidP="00700E52">
      <w:pPr>
        <w:pStyle w:val="Akapitzlist"/>
        <w:numPr>
          <w:ilvl w:val="0"/>
          <w:numId w:val="21"/>
        </w:numPr>
        <w:spacing w:before="120"/>
        <w:ind w:left="0" w:hanging="425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Zamawiający dokonuje również niewielkich korekt dokumentacji projektowej – por. załączony wykaz zmian. Zamawiający zamieszcza obowiązującą ujednoliconą wersję dokumentacji projektowej.</w:t>
      </w:r>
    </w:p>
    <w:p w14:paraId="51F6C29F" w14:textId="77777777" w:rsidR="002C1F8E" w:rsidRPr="00D70773" w:rsidRDefault="002C1F8E" w:rsidP="00040B57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CD88BE4" w14:textId="7D886577" w:rsidR="00AB69AF" w:rsidRPr="00D70773" w:rsidRDefault="00AB69AF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7859DA5C" w14:textId="1457AD02" w:rsidR="00AB69AF" w:rsidRPr="00D70773" w:rsidRDefault="00AB69AF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</w:p>
    <w:p w14:paraId="24B3516B" w14:textId="77777777" w:rsidR="00F83B68" w:rsidRPr="00D70773" w:rsidRDefault="00F83B68" w:rsidP="00040B57">
      <w:pPr>
        <w:rPr>
          <w:rFonts w:ascii="Palatino Linotype" w:hAnsi="Palatino Linotype" w:cs="Calibri"/>
          <w:sz w:val="22"/>
          <w:szCs w:val="22"/>
          <w:lang w:eastAsia="en-US"/>
        </w:rPr>
      </w:pPr>
    </w:p>
    <w:bookmarkEnd w:id="0"/>
    <w:p w14:paraId="28F7ACF0" w14:textId="4ECACB96" w:rsidR="005F611A" w:rsidRPr="00D70773" w:rsidRDefault="005F611A" w:rsidP="00040B57">
      <w:pPr>
        <w:tabs>
          <w:tab w:val="left" w:pos="3796"/>
        </w:tabs>
        <w:rPr>
          <w:rFonts w:ascii="Palatino Linotype" w:hAnsi="Palatino Linotype"/>
          <w:b/>
          <w:sz w:val="22"/>
          <w:szCs w:val="22"/>
        </w:rPr>
      </w:pPr>
    </w:p>
    <w:sectPr w:rsidR="005F611A" w:rsidRPr="00D70773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F77B4" w14:textId="77777777" w:rsidR="00D905BF" w:rsidRDefault="00D905BF">
      <w:r>
        <w:separator/>
      </w:r>
    </w:p>
  </w:endnote>
  <w:endnote w:type="continuationSeparator" w:id="0">
    <w:p w14:paraId="7900408B" w14:textId="77777777" w:rsidR="00D905BF" w:rsidRDefault="00D9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7B35" w14:textId="205588CB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8F77E9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0509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C95CA" w14:textId="77777777" w:rsidR="00D905BF" w:rsidRDefault="00D905BF">
      <w:r>
        <w:separator/>
      </w:r>
    </w:p>
  </w:footnote>
  <w:footnote w:type="continuationSeparator" w:id="0">
    <w:p w14:paraId="0F2D7918" w14:textId="77777777" w:rsidR="00D905BF" w:rsidRDefault="00D9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CF21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0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2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8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9"/>
  </w:num>
  <w:num w:numId="12">
    <w:abstractNumId w:val="10"/>
  </w:num>
  <w:num w:numId="13">
    <w:abstractNumId w:val="21"/>
  </w:num>
  <w:num w:numId="14">
    <w:abstractNumId w:val="18"/>
  </w:num>
  <w:num w:numId="15">
    <w:abstractNumId w:val="14"/>
  </w:num>
  <w:num w:numId="16">
    <w:abstractNumId w:val="24"/>
  </w:num>
  <w:num w:numId="17">
    <w:abstractNumId w:val="28"/>
  </w:num>
  <w:num w:numId="18">
    <w:abstractNumId w:val="15"/>
  </w:num>
  <w:num w:numId="19">
    <w:abstractNumId w:val="9"/>
    <w:lvlOverride w:ilvl="0">
      <w:startOverride w:val="1"/>
    </w:lvlOverride>
  </w:num>
  <w:num w:numId="20">
    <w:abstractNumId w:val="25"/>
  </w:num>
  <w:num w:numId="21">
    <w:abstractNumId w:val="27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11"/>
  </w:num>
  <w:num w:numId="27">
    <w:abstractNumId w:val="12"/>
  </w:num>
  <w:num w:numId="28">
    <w:abstractNumId w:val="8"/>
  </w:num>
  <w:num w:numId="29">
    <w:abstractNumId w:val="3"/>
  </w:num>
  <w:num w:numId="30">
    <w:abstractNumId w:val="0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1405E"/>
    <w:rsid w:val="00040B57"/>
    <w:rsid w:val="000A1690"/>
    <w:rsid w:val="000A2A46"/>
    <w:rsid w:val="000E489B"/>
    <w:rsid w:val="000F6614"/>
    <w:rsid w:val="001531D6"/>
    <w:rsid w:val="00156528"/>
    <w:rsid w:val="00160B3D"/>
    <w:rsid w:val="00177E41"/>
    <w:rsid w:val="00194E00"/>
    <w:rsid w:val="001A6EE4"/>
    <w:rsid w:val="001F00DA"/>
    <w:rsid w:val="0021351C"/>
    <w:rsid w:val="002256A3"/>
    <w:rsid w:val="00235B02"/>
    <w:rsid w:val="00236A0C"/>
    <w:rsid w:val="00240BDD"/>
    <w:rsid w:val="00272C45"/>
    <w:rsid w:val="002A2383"/>
    <w:rsid w:val="002B0736"/>
    <w:rsid w:val="002C1F8E"/>
    <w:rsid w:val="002C6E95"/>
    <w:rsid w:val="002E0386"/>
    <w:rsid w:val="00302C4F"/>
    <w:rsid w:val="00303A01"/>
    <w:rsid w:val="003065E3"/>
    <w:rsid w:val="00331732"/>
    <w:rsid w:val="0038717A"/>
    <w:rsid w:val="003C4D5A"/>
    <w:rsid w:val="003E7267"/>
    <w:rsid w:val="003F0DCF"/>
    <w:rsid w:val="004114D3"/>
    <w:rsid w:val="00427360"/>
    <w:rsid w:val="00450184"/>
    <w:rsid w:val="0046788D"/>
    <w:rsid w:val="0047462E"/>
    <w:rsid w:val="00490CB8"/>
    <w:rsid w:val="004A1AD9"/>
    <w:rsid w:val="004C0105"/>
    <w:rsid w:val="00526CEA"/>
    <w:rsid w:val="00593A78"/>
    <w:rsid w:val="005C58B7"/>
    <w:rsid w:val="005F611A"/>
    <w:rsid w:val="00605F47"/>
    <w:rsid w:val="00611023"/>
    <w:rsid w:val="0064352C"/>
    <w:rsid w:val="00655F66"/>
    <w:rsid w:val="00665788"/>
    <w:rsid w:val="00680A74"/>
    <w:rsid w:val="00685095"/>
    <w:rsid w:val="00697F41"/>
    <w:rsid w:val="006C1AD4"/>
    <w:rsid w:val="006D14AE"/>
    <w:rsid w:val="006D24E4"/>
    <w:rsid w:val="00700E52"/>
    <w:rsid w:val="00714FC0"/>
    <w:rsid w:val="00717858"/>
    <w:rsid w:val="00720534"/>
    <w:rsid w:val="0074597B"/>
    <w:rsid w:val="007729C5"/>
    <w:rsid w:val="007B3A0F"/>
    <w:rsid w:val="007C0CBF"/>
    <w:rsid w:val="007E10B1"/>
    <w:rsid w:val="007E16AD"/>
    <w:rsid w:val="008C0D10"/>
    <w:rsid w:val="008C5F60"/>
    <w:rsid w:val="008D168F"/>
    <w:rsid w:val="008F77E9"/>
    <w:rsid w:val="0093428B"/>
    <w:rsid w:val="009416F1"/>
    <w:rsid w:val="00975DDD"/>
    <w:rsid w:val="00985032"/>
    <w:rsid w:val="009850E5"/>
    <w:rsid w:val="009963E4"/>
    <w:rsid w:val="009B05F8"/>
    <w:rsid w:val="009C53F4"/>
    <w:rsid w:val="009E3F34"/>
    <w:rsid w:val="009F0CCA"/>
    <w:rsid w:val="00A13AE3"/>
    <w:rsid w:val="00A23452"/>
    <w:rsid w:val="00A512A6"/>
    <w:rsid w:val="00A60610"/>
    <w:rsid w:val="00A60BB0"/>
    <w:rsid w:val="00A658A6"/>
    <w:rsid w:val="00A66345"/>
    <w:rsid w:val="00A6678D"/>
    <w:rsid w:val="00A8432F"/>
    <w:rsid w:val="00AB69AF"/>
    <w:rsid w:val="00B11A93"/>
    <w:rsid w:val="00B13512"/>
    <w:rsid w:val="00B230CE"/>
    <w:rsid w:val="00B45926"/>
    <w:rsid w:val="00B459AD"/>
    <w:rsid w:val="00B83AB7"/>
    <w:rsid w:val="00BA1BDF"/>
    <w:rsid w:val="00BB33EB"/>
    <w:rsid w:val="00BB413D"/>
    <w:rsid w:val="00BB69AC"/>
    <w:rsid w:val="00BF5862"/>
    <w:rsid w:val="00C020CD"/>
    <w:rsid w:val="00C2122D"/>
    <w:rsid w:val="00C65001"/>
    <w:rsid w:val="00C75CE9"/>
    <w:rsid w:val="00C85174"/>
    <w:rsid w:val="00CA5393"/>
    <w:rsid w:val="00CB7EB9"/>
    <w:rsid w:val="00CF04AF"/>
    <w:rsid w:val="00D15DC7"/>
    <w:rsid w:val="00D70773"/>
    <w:rsid w:val="00D905BF"/>
    <w:rsid w:val="00D911D4"/>
    <w:rsid w:val="00D92041"/>
    <w:rsid w:val="00DA65F1"/>
    <w:rsid w:val="00DB2060"/>
    <w:rsid w:val="00DD6B9D"/>
    <w:rsid w:val="00E01B8F"/>
    <w:rsid w:val="00E1029C"/>
    <w:rsid w:val="00E35A30"/>
    <w:rsid w:val="00EC1D9C"/>
    <w:rsid w:val="00EC4412"/>
    <w:rsid w:val="00EF664C"/>
    <w:rsid w:val="00F157F8"/>
    <w:rsid w:val="00F23D62"/>
    <w:rsid w:val="00F5410C"/>
    <w:rsid w:val="00F57AAB"/>
    <w:rsid w:val="00F74890"/>
    <w:rsid w:val="00F81ED2"/>
    <w:rsid w:val="00F83B68"/>
    <w:rsid w:val="00F85705"/>
    <w:rsid w:val="00F96B59"/>
    <w:rsid w:val="00F97598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uiPriority w:val="34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C367-2DA9-42DA-B922-7AD7EEF0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1462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11</cp:revision>
  <cp:lastPrinted>2019-01-31T11:40:00Z</cp:lastPrinted>
  <dcterms:created xsi:type="dcterms:W3CDTF">2021-01-15T13:16:00Z</dcterms:created>
  <dcterms:modified xsi:type="dcterms:W3CDTF">2021-01-20T07:40:00Z</dcterms:modified>
</cp:coreProperties>
</file>