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887EE6" w14:textId="77777777" w:rsidR="00897E8D" w:rsidRDefault="00897E8D" w:rsidP="00897E8D">
      <w:pPr>
        <w:spacing w:before="120" w:after="120"/>
        <w:jc w:val="center"/>
        <w:rPr>
          <w:rFonts w:ascii="Palatino Linotype" w:hAnsi="Palatino Linotype"/>
          <w:b/>
          <w:bCs/>
        </w:rPr>
      </w:pPr>
      <w:r>
        <w:rPr>
          <w:rFonts w:ascii="Palatino Linotype" w:hAnsi="Palatino Linotype"/>
          <w:b/>
          <w:bCs/>
        </w:rPr>
        <w:t>UMOWA</w:t>
      </w:r>
    </w:p>
    <w:p w14:paraId="1A78E5B8" w14:textId="77777777" w:rsidR="00897E8D" w:rsidRDefault="00897E8D" w:rsidP="00897E8D">
      <w:pPr>
        <w:spacing w:before="120" w:after="120"/>
        <w:jc w:val="center"/>
        <w:rPr>
          <w:rFonts w:ascii="Palatino Linotype" w:hAnsi="Palatino Linotype"/>
          <w:b/>
          <w:bCs/>
        </w:rPr>
      </w:pPr>
    </w:p>
    <w:p w14:paraId="2B11851C" w14:textId="2F6D9AA6" w:rsidR="00897E8D" w:rsidRPr="005675AB" w:rsidRDefault="00897E8D" w:rsidP="00897E8D">
      <w:pPr>
        <w:spacing w:before="120" w:after="120"/>
        <w:jc w:val="center"/>
        <w:rPr>
          <w:rFonts w:ascii="Palatino Linotype" w:hAnsi="Palatino Linotype"/>
          <w:sz w:val="22"/>
          <w:szCs w:val="22"/>
        </w:rPr>
      </w:pPr>
      <w:r w:rsidRPr="005675AB">
        <w:rPr>
          <w:rFonts w:ascii="Palatino Linotype" w:hAnsi="Palatino Linotype"/>
          <w:sz w:val="22"/>
          <w:szCs w:val="22"/>
        </w:rPr>
        <w:t>zawarta w dniu ……………. 20</w:t>
      </w:r>
      <w:r w:rsidR="005675AB">
        <w:rPr>
          <w:rFonts w:ascii="Palatino Linotype" w:hAnsi="Palatino Linotype"/>
          <w:sz w:val="22"/>
          <w:szCs w:val="22"/>
        </w:rPr>
        <w:t>20</w:t>
      </w:r>
      <w:r w:rsidRPr="005675AB">
        <w:rPr>
          <w:rFonts w:ascii="Palatino Linotype" w:hAnsi="Palatino Linotype"/>
          <w:sz w:val="22"/>
          <w:szCs w:val="22"/>
        </w:rPr>
        <w:t xml:space="preserve"> r. w Krakowie pomiędzy:</w:t>
      </w:r>
    </w:p>
    <w:p w14:paraId="5A2C3EAA" w14:textId="77777777" w:rsidR="00897E8D" w:rsidRPr="005675AB" w:rsidRDefault="00897E8D" w:rsidP="00897E8D">
      <w:pPr>
        <w:spacing w:before="120" w:after="120"/>
        <w:jc w:val="both"/>
        <w:rPr>
          <w:rFonts w:ascii="Palatino Linotype" w:hAnsi="Palatino Linotype"/>
          <w:sz w:val="22"/>
          <w:szCs w:val="22"/>
        </w:rPr>
      </w:pPr>
    </w:p>
    <w:p w14:paraId="6E6CE223" w14:textId="77777777" w:rsidR="00897E8D" w:rsidRPr="005675AB" w:rsidRDefault="00897E8D" w:rsidP="00897E8D">
      <w:pPr>
        <w:jc w:val="both"/>
        <w:rPr>
          <w:rFonts w:ascii="Palatino Linotype" w:hAnsi="Palatino Linotype"/>
          <w:b/>
          <w:sz w:val="22"/>
          <w:szCs w:val="22"/>
        </w:rPr>
      </w:pPr>
      <w:r w:rsidRPr="005675AB">
        <w:rPr>
          <w:rFonts w:ascii="Palatino Linotype" w:hAnsi="Palatino Linotype"/>
          <w:b/>
          <w:sz w:val="22"/>
          <w:szCs w:val="22"/>
        </w:rPr>
        <w:t>Archiwum Narodowym w Krakowie,</w:t>
      </w:r>
    </w:p>
    <w:p w14:paraId="622C4582" w14:textId="77777777" w:rsidR="00897E8D" w:rsidRPr="005675AB" w:rsidRDefault="00897E8D" w:rsidP="00897E8D">
      <w:pPr>
        <w:jc w:val="both"/>
        <w:rPr>
          <w:rFonts w:ascii="Palatino Linotype" w:hAnsi="Palatino Linotype"/>
          <w:sz w:val="22"/>
          <w:szCs w:val="22"/>
        </w:rPr>
      </w:pPr>
      <w:r w:rsidRPr="005675AB">
        <w:rPr>
          <w:rFonts w:ascii="Palatino Linotype" w:hAnsi="Palatino Linotype"/>
          <w:sz w:val="22"/>
          <w:szCs w:val="22"/>
        </w:rPr>
        <w:t>z siedzibą przy ul. Siennej 16 w Krakowie (30-960 Kraków),</w:t>
      </w:r>
    </w:p>
    <w:p w14:paraId="5773828A" w14:textId="77777777" w:rsidR="00897E8D" w:rsidRPr="005675AB" w:rsidRDefault="00897E8D" w:rsidP="00897E8D">
      <w:pPr>
        <w:spacing w:after="120"/>
        <w:jc w:val="both"/>
        <w:rPr>
          <w:rFonts w:ascii="Palatino Linotype" w:hAnsi="Palatino Linotype"/>
          <w:sz w:val="22"/>
          <w:szCs w:val="22"/>
        </w:rPr>
      </w:pPr>
      <w:r w:rsidRPr="005675AB">
        <w:rPr>
          <w:rFonts w:ascii="Palatino Linotype" w:hAnsi="Palatino Linotype"/>
          <w:sz w:val="22"/>
          <w:szCs w:val="22"/>
        </w:rPr>
        <w:t>reprezentowanym przez dr hab. Wojciecha Krawczuka – Dyrektora Archiwum Narodowego w Krakowie</w:t>
      </w:r>
    </w:p>
    <w:p w14:paraId="0563BAB5" w14:textId="77777777" w:rsidR="00897E8D" w:rsidRPr="005675AB" w:rsidRDefault="00897E8D" w:rsidP="00897E8D">
      <w:pPr>
        <w:spacing w:after="120"/>
        <w:jc w:val="both"/>
        <w:rPr>
          <w:rFonts w:ascii="Palatino Linotype" w:hAnsi="Palatino Linotype"/>
          <w:b/>
          <w:bCs/>
          <w:sz w:val="22"/>
          <w:szCs w:val="22"/>
        </w:rPr>
      </w:pPr>
      <w:r w:rsidRPr="005675AB">
        <w:rPr>
          <w:rFonts w:ascii="Palatino Linotype" w:hAnsi="Palatino Linotype"/>
          <w:sz w:val="22"/>
          <w:szCs w:val="22"/>
        </w:rPr>
        <w:t xml:space="preserve">zwanym dalej </w:t>
      </w:r>
      <w:r w:rsidRPr="005675AB">
        <w:rPr>
          <w:rFonts w:ascii="Palatino Linotype" w:hAnsi="Palatino Linotype"/>
          <w:b/>
          <w:bCs/>
          <w:sz w:val="22"/>
          <w:szCs w:val="22"/>
        </w:rPr>
        <w:t>Zamawiającym</w:t>
      </w:r>
    </w:p>
    <w:p w14:paraId="5DFE6BAC" w14:textId="77777777" w:rsidR="00897E8D" w:rsidRPr="005675AB" w:rsidRDefault="00897E8D" w:rsidP="00897E8D">
      <w:pPr>
        <w:spacing w:after="120"/>
        <w:jc w:val="both"/>
        <w:rPr>
          <w:rFonts w:ascii="Palatino Linotype" w:hAnsi="Palatino Linotype"/>
          <w:sz w:val="22"/>
          <w:szCs w:val="22"/>
        </w:rPr>
      </w:pPr>
      <w:r w:rsidRPr="005675AB">
        <w:rPr>
          <w:rFonts w:ascii="Palatino Linotype" w:hAnsi="Palatino Linotype"/>
          <w:sz w:val="22"/>
          <w:szCs w:val="22"/>
        </w:rPr>
        <w:t>a</w:t>
      </w:r>
    </w:p>
    <w:p w14:paraId="04758EFD" w14:textId="77777777" w:rsidR="00897E8D" w:rsidRPr="005675AB" w:rsidRDefault="00897E8D" w:rsidP="00897E8D">
      <w:pPr>
        <w:spacing w:after="120"/>
        <w:jc w:val="both"/>
        <w:rPr>
          <w:rFonts w:ascii="Palatino Linotype" w:hAnsi="Palatino Linotype"/>
          <w:sz w:val="22"/>
          <w:szCs w:val="22"/>
        </w:rPr>
      </w:pPr>
      <w:r w:rsidRPr="005675AB">
        <w:rPr>
          <w:rFonts w:ascii="Palatino Linotype" w:hAnsi="Palatino Linotype"/>
          <w:sz w:val="22"/>
          <w:szCs w:val="22"/>
        </w:rPr>
        <w:t>........................</w:t>
      </w:r>
    </w:p>
    <w:p w14:paraId="2CFB29CC" w14:textId="77777777" w:rsidR="00897E8D" w:rsidRPr="005675AB" w:rsidRDefault="00897E8D" w:rsidP="00897E8D">
      <w:pPr>
        <w:spacing w:after="120"/>
        <w:jc w:val="both"/>
        <w:rPr>
          <w:rFonts w:ascii="Palatino Linotype" w:hAnsi="Palatino Linotype"/>
          <w:b/>
          <w:bCs/>
          <w:sz w:val="22"/>
          <w:szCs w:val="22"/>
        </w:rPr>
      </w:pPr>
      <w:r w:rsidRPr="005675AB">
        <w:rPr>
          <w:rFonts w:ascii="Palatino Linotype" w:hAnsi="Palatino Linotype"/>
          <w:sz w:val="22"/>
          <w:szCs w:val="22"/>
        </w:rPr>
        <w:t xml:space="preserve">zwanym dalej </w:t>
      </w:r>
      <w:r w:rsidRPr="005675AB">
        <w:rPr>
          <w:rFonts w:ascii="Palatino Linotype" w:hAnsi="Palatino Linotype"/>
          <w:b/>
          <w:bCs/>
          <w:sz w:val="22"/>
          <w:szCs w:val="22"/>
        </w:rPr>
        <w:t>Wykonawcą</w:t>
      </w:r>
    </w:p>
    <w:p w14:paraId="3A7F3F31" w14:textId="77777777" w:rsidR="00897E8D" w:rsidRPr="00113574" w:rsidRDefault="00897E8D" w:rsidP="00897E8D">
      <w:pPr>
        <w:spacing w:after="120"/>
        <w:jc w:val="both"/>
        <w:rPr>
          <w:rFonts w:ascii="Palatino Linotype" w:hAnsi="Palatino Linotype"/>
          <w:b/>
          <w:bCs/>
          <w:sz w:val="20"/>
          <w:szCs w:val="20"/>
        </w:rPr>
      </w:pPr>
    </w:p>
    <w:p w14:paraId="0256E1F4" w14:textId="128B85B3" w:rsidR="00265251" w:rsidRDefault="00265251" w:rsidP="005A5933">
      <w:pPr>
        <w:pStyle w:val="Akapitzlist"/>
        <w:numPr>
          <w:ilvl w:val="0"/>
          <w:numId w:val="13"/>
        </w:numPr>
        <w:spacing w:after="60"/>
        <w:jc w:val="center"/>
        <w:rPr>
          <w:rFonts w:ascii="Palatino Linotype" w:hAnsi="Palatino Linotype"/>
          <w:sz w:val="22"/>
          <w:szCs w:val="22"/>
        </w:rPr>
      </w:pPr>
    </w:p>
    <w:p w14:paraId="6A6A587D" w14:textId="480872F3" w:rsidR="00265251" w:rsidRPr="006602EB" w:rsidRDefault="006602EB" w:rsidP="00D25ECC">
      <w:pPr>
        <w:spacing w:after="120"/>
        <w:jc w:val="center"/>
        <w:rPr>
          <w:rFonts w:ascii="Palatino Linotype" w:hAnsi="Palatino Linotype"/>
          <w:b/>
          <w:bCs/>
          <w:sz w:val="22"/>
          <w:szCs w:val="22"/>
        </w:rPr>
      </w:pPr>
      <w:r w:rsidRPr="006602EB">
        <w:rPr>
          <w:rFonts w:ascii="Palatino Linotype" w:hAnsi="Palatino Linotype"/>
          <w:b/>
          <w:bCs/>
          <w:sz w:val="22"/>
          <w:szCs w:val="22"/>
        </w:rPr>
        <w:t>Definicje</w:t>
      </w:r>
    </w:p>
    <w:p w14:paraId="008A684B" w14:textId="56EAA208" w:rsidR="00897E8D" w:rsidRPr="005675AB" w:rsidRDefault="00897E8D" w:rsidP="00897E8D">
      <w:pPr>
        <w:spacing w:after="60"/>
        <w:jc w:val="both"/>
        <w:rPr>
          <w:rFonts w:ascii="Palatino Linotype" w:hAnsi="Palatino Linotype"/>
          <w:sz w:val="22"/>
          <w:szCs w:val="22"/>
        </w:rPr>
      </w:pPr>
      <w:r w:rsidRPr="005675AB">
        <w:rPr>
          <w:rFonts w:ascii="Palatino Linotype" w:hAnsi="Palatino Linotype"/>
          <w:sz w:val="22"/>
          <w:szCs w:val="22"/>
        </w:rPr>
        <w:t>Przyjmuje się, że poniższe terminy w dalszej części Umowy oznaczają:</w:t>
      </w:r>
    </w:p>
    <w:p w14:paraId="6F67DB41" w14:textId="77777777" w:rsidR="00212165" w:rsidRPr="005675AB" w:rsidRDefault="00212165" w:rsidP="005A5933">
      <w:pPr>
        <w:numPr>
          <w:ilvl w:val="0"/>
          <w:numId w:val="1"/>
        </w:numPr>
        <w:spacing w:after="60"/>
        <w:ind w:left="851"/>
        <w:jc w:val="both"/>
        <w:rPr>
          <w:rFonts w:ascii="Palatino Linotype" w:hAnsi="Palatino Linotype"/>
          <w:b/>
          <w:sz w:val="22"/>
          <w:szCs w:val="22"/>
        </w:rPr>
      </w:pPr>
      <w:r w:rsidRPr="001769F4">
        <w:rPr>
          <w:rFonts w:ascii="Palatino Linotype" w:hAnsi="Palatino Linotype"/>
          <w:b/>
          <w:bCs/>
          <w:sz w:val="22"/>
          <w:szCs w:val="22"/>
        </w:rPr>
        <w:t>Dziennik Urzędowy Unii Europejskiej</w:t>
      </w:r>
      <w:r w:rsidRPr="001769F4">
        <w:rPr>
          <w:rFonts w:ascii="Palatino Linotype" w:hAnsi="Palatino Linotype"/>
          <w:b/>
          <w:sz w:val="22"/>
          <w:szCs w:val="22"/>
        </w:rPr>
        <w:t xml:space="preserve"> </w:t>
      </w:r>
      <w:r w:rsidRPr="001769F4">
        <w:rPr>
          <w:rFonts w:ascii="Palatino Linotype" w:hAnsi="Palatino Linotype"/>
          <w:bCs/>
          <w:sz w:val="22"/>
          <w:szCs w:val="22"/>
        </w:rPr>
        <w:t>– dziennik urzędowy wskazany w P</w:t>
      </w:r>
      <w:r>
        <w:rPr>
          <w:rFonts w:ascii="Palatino Linotype" w:hAnsi="Palatino Linotype"/>
          <w:bCs/>
          <w:sz w:val="22"/>
          <w:szCs w:val="22"/>
        </w:rPr>
        <w:t xml:space="preserve">rawie </w:t>
      </w:r>
      <w:r w:rsidRPr="001769F4">
        <w:rPr>
          <w:rFonts w:ascii="Palatino Linotype" w:hAnsi="Palatino Linotype"/>
          <w:bCs/>
          <w:sz w:val="22"/>
          <w:szCs w:val="22"/>
        </w:rPr>
        <w:t>z</w:t>
      </w:r>
      <w:r>
        <w:rPr>
          <w:rFonts w:ascii="Palatino Linotype" w:hAnsi="Palatino Linotype"/>
          <w:bCs/>
          <w:sz w:val="22"/>
          <w:szCs w:val="22"/>
        </w:rPr>
        <w:t xml:space="preserve">amówień </w:t>
      </w:r>
      <w:r w:rsidRPr="001769F4">
        <w:rPr>
          <w:rFonts w:ascii="Palatino Linotype" w:hAnsi="Palatino Linotype"/>
          <w:bCs/>
          <w:sz w:val="22"/>
          <w:szCs w:val="22"/>
        </w:rPr>
        <w:t>p</w:t>
      </w:r>
      <w:r>
        <w:rPr>
          <w:rFonts w:ascii="Palatino Linotype" w:hAnsi="Palatino Linotype"/>
          <w:bCs/>
          <w:sz w:val="22"/>
          <w:szCs w:val="22"/>
        </w:rPr>
        <w:t>ublicznych</w:t>
      </w:r>
      <w:r w:rsidRPr="001769F4">
        <w:rPr>
          <w:rFonts w:ascii="Palatino Linotype" w:hAnsi="Palatino Linotype"/>
          <w:bCs/>
          <w:sz w:val="22"/>
          <w:szCs w:val="22"/>
        </w:rPr>
        <w:t xml:space="preserve"> dla postępowań o wartości przekraczającej progi unijne</w:t>
      </w:r>
      <w:r w:rsidRPr="005675AB">
        <w:rPr>
          <w:rFonts w:ascii="Palatino Linotype" w:hAnsi="Palatino Linotype"/>
          <w:sz w:val="22"/>
          <w:szCs w:val="22"/>
        </w:rPr>
        <w:t>;</w:t>
      </w:r>
    </w:p>
    <w:p w14:paraId="7E534339" w14:textId="77777777" w:rsidR="00212165" w:rsidRPr="005675AB" w:rsidRDefault="00212165" w:rsidP="005A5933">
      <w:pPr>
        <w:numPr>
          <w:ilvl w:val="0"/>
          <w:numId w:val="1"/>
        </w:numPr>
        <w:spacing w:after="60"/>
        <w:ind w:left="851"/>
        <w:jc w:val="both"/>
        <w:rPr>
          <w:rFonts w:ascii="Palatino Linotype" w:hAnsi="Palatino Linotype"/>
          <w:b/>
          <w:sz w:val="22"/>
          <w:szCs w:val="22"/>
        </w:rPr>
      </w:pPr>
      <w:r w:rsidRPr="006E60C0">
        <w:rPr>
          <w:rFonts w:ascii="Palatino Linotype" w:hAnsi="Palatino Linotype"/>
          <w:b/>
          <w:bCs/>
          <w:sz w:val="22"/>
          <w:szCs w:val="22"/>
        </w:rPr>
        <w:t xml:space="preserve">Komisja przetargowa </w:t>
      </w:r>
      <w:r w:rsidRPr="006E60C0">
        <w:rPr>
          <w:rFonts w:ascii="Palatino Linotype" w:hAnsi="Palatino Linotype"/>
          <w:bCs/>
          <w:sz w:val="22"/>
          <w:szCs w:val="22"/>
        </w:rPr>
        <w:t>– zespół pomocniczy kierownika Zamawiającego w postępowaniu o udzielenie zamówienia publicznego działający zgodnie z przepisami Prawa zamówień publicznych</w:t>
      </w:r>
      <w:r w:rsidRPr="005675AB">
        <w:rPr>
          <w:rFonts w:ascii="Palatino Linotype" w:hAnsi="Palatino Linotype"/>
          <w:sz w:val="22"/>
          <w:szCs w:val="22"/>
        </w:rPr>
        <w:t>;</w:t>
      </w:r>
    </w:p>
    <w:p w14:paraId="5B46D03A" w14:textId="77777777" w:rsidR="00212165" w:rsidRPr="005675AB" w:rsidRDefault="00212165" w:rsidP="005A5933">
      <w:pPr>
        <w:numPr>
          <w:ilvl w:val="0"/>
          <w:numId w:val="1"/>
        </w:numPr>
        <w:spacing w:after="60"/>
        <w:ind w:left="851"/>
        <w:jc w:val="both"/>
        <w:rPr>
          <w:rFonts w:ascii="Palatino Linotype" w:hAnsi="Palatino Linotype"/>
          <w:b/>
          <w:sz w:val="22"/>
          <w:szCs w:val="22"/>
        </w:rPr>
      </w:pPr>
      <w:r w:rsidRPr="00D167E8">
        <w:rPr>
          <w:rFonts w:ascii="Palatino Linotype" w:hAnsi="Palatino Linotype"/>
          <w:b/>
          <w:bCs/>
          <w:sz w:val="22"/>
          <w:szCs w:val="22"/>
        </w:rPr>
        <w:t>Krajowa Izba Odwoławcza</w:t>
      </w:r>
      <w:r w:rsidRPr="00D167E8">
        <w:rPr>
          <w:rFonts w:ascii="Palatino Linotype" w:hAnsi="Palatino Linotype"/>
          <w:b/>
          <w:sz w:val="22"/>
          <w:szCs w:val="22"/>
        </w:rPr>
        <w:t xml:space="preserve"> </w:t>
      </w:r>
      <w:r w:rsidRPr="00B24A6E">
        <w:rPr>
          <w:rFonts w:ascii="Palatino Linotype" w:hAnsi="Palatino Linotype"/>
          <w:bCs/>
          <w:sz w:val="22"/>
          <w:szCs w:val="22"/>
        </w:rPr>
        <w:t>– organ określony w P</w:t>
      </w:r>
      <w:r>
        <w:rPr>
          <w:rFonts w:ascii="Palatino Linotype" w:hAnsi="Palatino Linotype"/>
          <w:bCs/>
          <w:sz w:val="22"/>
          <w:szCs w:val="22"/>
        </w:rPr>
        <w:t xml:space="preserve">rawie </w:t>
      </w:r>
      <w:r w:rsidRPr="00B24A6E">
        <w:rPr>
          <w:rFonts w:ascii="Palatino Linotype" w:hAnsi="Palatino Linotype"/>
          <w:bCs/>
          <w:sz w:val="22"/>
          <w:szCs w:val="22"/>
        </w:rPr>
        <w:t>z</w:t>
      </w:r>
      <w:r>
        <w:rPr>
          <w:rFonts w:ascii="Palatino Linotype" w:hAnsi="Palatino Linotype"/>
          <w:bCs/>
          <w:sz w:val="22"/>
          <w:szCs w:val="22"/>
        </w:rPr>
        <w:t xml:space="preserve">amówień </w:t>
      </w:r>
      <w:r w:rsidRPr="00B24A6E">
        <w:rPr>
          <w:rFonts w:ascii="Palatino Linotype" w:hAnsi="Palatino Linotype"/>
          <w:bCs/>
          <w:sz w:val="22"/>
          <w:szCs w:val="22"/>
        </w:rPr>
        <w:t>p</w:t>
      </w:r>
      <w:r>
        <w:rPr>
          <w:rFonts w:ascii="Palatino Linotype" w:hAnsi="Palatino Linotype"/>
          <w:bCs/>
          <w:sz w:val="22"/>
          <w:szCs w:val="22"/>
        </w:rPr>
        <w:t>ublicznych</w:t>
      </w:r>
      <w:r w:rsidRPr="00B24A6E">
        <w:rPr>
          <w:rFonts w:ascii="Palatino Linotype" w:hAnsi="Palatino Linotype"/>
          <w:bCs/>
          <w:sz w:val="22"/>
          <w:szCs w:val="22"/>
        </w:rPr>
        <w:t xml:space="preserve"> właściwy do rozpoznawania</w:t>
      </w:r>
      <w:r>
        <w:rPr>
          <w:rFonts w:ascii="Palatino Linotype" w:hAnsi="Palatino Linotype"/>
          <w:bCs/>
          <w:sz w:val="22"/>
          <w:szCs w:val="22"/>
        </w:rPr>
        <w:t xml:space="preserve"> </w:t>
      </w:r>
      <w:r w:rsidRPr="00B24A6E">
        <w:rPr>
          <w:rFonts w:ascii="Palatino Linotype" w:hAnsi="Palatino Linotype"/>
          <w:bCs/>
          <w:sz w:val="22"/>
          <w:szCs w:val="22"/>
        </w:rPr>
        <w:t>odwołań</w:t>
      </w:r>
      <w:r>
        <w:rPr>
          <w:rFonts w:ascii="Palatino Linotype" w:hAnsi="Palatino Linotype"/>
          <w:bCs/>
          <w:sz w:val="22"/>
          <w:szCs w:val="22"/>
        </w:rPr>
        <w:t xml:space="preserve"> </w:t>
      </w:r>
      <w:r w:rsidRPr="00B24A6E">
        <w:rPr>
          <w:rFonts w:ascii="Palatino Linotype" w:hAnsi="Palatino Linotype"/>
          <w:bCs/>
          <w:sz w:val="22"/>
          <w:szCs w:val="22"/>
        </w:rPr>
        <w:t>od czynności Zamawiającego</w:t>
      </w:r>
      <w:r w:rsidRPr="005675AB">
        <w:rPr>
          <w:rFonts w:ascii="Palatino Linotype" w:hAnsi="Palatino Linotype"/>
          <w:sz w:val="22"/>
          <w:szCs w:val="22"/>
        </w:rPr>
        <w:t>;</w:t>
      </w:r>
    </w:p>
    <w:p w14:paraId="46AF17EA" w14:textId="77777777" w:rsidR="00212165" w:rsidRPr="005675AB" w:rsidRDefault="00212165" w:rsidP="005A5933">
      <w:pPr>
        <w:numPr>
          <w:ilvl w:val="0"/>
          <w:numId w:val="1"/>
        </w:numPr>
        <w:spacing w:after="60"/>
        <w:ind w:left="851"/>
        <w:jc w:val="both"/>
        <w:rPr>
          <w:rFonts w:ascii="Palatino Linotype" w:hAnsi="Palatino Linotype"/>
          <w:b/>
          <w:sz w:val="22"/>
          <w:szCs w:val="22"/>
        </w:rPr>
      </w:pPr>
      <w:r w:rsidRPr="005675AB">
        <w:rPr>
          <w:rFonts w:ascii="Palatino Linotype" w:hAnsi="Palatino Linotype"/>
          <w:b/>
          <w:sz w:val="22"/>
          <w:szCs w:val="22"/>
        </w:rPr>
        <w:t>Nowa siedziba Archiwum –</w:t>
      </w:r>
      <w:r>
        <w:rPr>
          <w:rFonts w:ascii="Palatino Linotype" w:hAnsi="Palatino Linotype"/>
          <w:b/>
          <w:sz w:val="22"/>
          <w:szCs w:val="22"/>
        </w:rPr>
        <w:t xml:space="preserve"> </w:t>
      </w:r>
      <w:r>
        <w:rPr>
          <w:rFonts w:ascii="Palatino Linotype" w:hAnsi="Palatino Linotype"/>
          <w:sz w:val="22"/>
          <w:szCs w:val="22"/>
        </w:rPr>
        <w:t>wybudowany</w:t>
      </w:r>
      <w:r w:rsidRPr="005675AB">
        <w:rPr>
          <w:rFonts w:ascii="Palatino Linotype" w:hAnsi="Palatino Linotype"/>
          <w:sz w:val="22"/>
          <w:szCs w:val="22"/>
        </w:rPr>
        <w:t xml:space="preserve"> </w:t>
      </w:r>
      <w:r>
        <w:rPr>
          <w:rFonts w:ascii="Palatino Linotype" w:hAnsi="Palatino Linotype"/>
          <w:sz w:val="22"/>
          <w:szCs w:val="22"/>
        </w:rPr>
        <w:t xml:space="preserve">w maju 2020 r. </w:t>
      </w:r>
      <w:r w:rsidRPr="005675AB">
        <w:rPr>
          <w:rFonts w:ascii="Palatino Linotype" w:hAnsi="Palatino Linotype"/>
          <w:sz w:val="22"/>
          <w:szCs w:val="22"/>
        </w:rPr>
        <w:t xml:space="preserve">budynek położony przy ul. Rakowickiej 22E w Krakowie </w:t>
      </w:r>
      <w:r>
        <w:rPr>
          <w:rFonts w:ascii="Palatino Linotype" w:hAnsi="Palatino Linotype"/>
          <w:sz w:val="22"/>
          <w:szCs w:val="22"/>
        </w:rPr>
        <w:t>z przeznaczeniem na nową siedzibę główną Zamawiającego</w:t>
      </w:r>
      <w:r w:rsidRPr="005675AB">
        <w:rPr>
          <w:rFonts w:ascii="Palatino Linotype" w:hAnsi="Palatino Linotype"/>
          <w:sz w:val="22"/>
          <w:szCs w:val="22"/>
        </w:rPr>
        <w:t>;</w:t>
      </w:r>
    </w:p>
    <w:p w14:paraId="02052731" w14:textId="778136F8" w:rsidR="00212165" w:rsidRPr="005675AB" w:rsidRDefault="00212165" w:rsidP="005A5933">
      <w:pPr>
        <w:numPr>
          <w:ilvl w:val="0"/>
          <w:numId w:val="1"/>
        </w:numPr>
        <w:spacing w:after="60"/>
        <w:ind w:left="851"/>
        <w:jc w:val="both"/>
        <w:rPr>
          <w:rFonts w:ascii="Palatino Linotype" w:hAnsi="Palatino Linotype"/>
          <w:sz w:val="22"/>
          <w:szCs w:val="22"/>
        </w:rPr>
      </w:pPr>
      <w:r w:rsidRPr="00C046B6">
        <w:rPr>
          <w:rFonts w:ascii="Palatino Linotype" w:hAnsi="Palatino Linotype"/>
          <w:b/>
          <w:bCs/>
          <w:sz w:val="22"/>
          <w:szCs w:val="22"/>
        </w:rPr>
        <w:t>Postępowani</w:t>
      </w:r>
      <w:r w:rsidR="00C52BA4">
        <w:rPr>
          <w:rFonts w:ascii="Palatino Linotype" w:hAnsi="Palatino Linotype"/>
          <w:b/>
          <w:bCs/>
          <w:sz w:val="22"/>
          <w:szCs w:val="22"/>
        </w:rPr>
        <w:t>e</w:t>
      </w:r>
      <w:r w:rsidRPr="00C046B6">
        <w:rPr>
          <w:rFonts w:ascii="Palatino Linotype" w:hAnsi="Palatino Linotype"/>
          <w:b/>
          <w:bCs/>
          <w:sz w:val="22"/>
          <w:szCs w:val="22"/>
        </w:rPr>
        <w:t xml:space="preserve"> </w:t>
      </w:r>
      <w:r w:rsidRPr="00C046B6">
        <w:rPr>
          <w:rFonts w:ascii="Palatino Linotype" w:hAnsi="Palatino Linotype"/>
          <w:bCs/>
          <w:sz w:val="22"/>
          <w:szCs w:val="22"/>
        </w:rPr>
        <w:t>– postępowani</w:t>
      </w:r>
      <w:r w:rsidR="00C52BA4">
        <w:rPr>
          <w:rFonts w:ascii="Palatino Linotype" w:hAnsi="Palatino Linotype"/>
          <w:bCs/>
          <w:sz w:val="22"/>
          <w:szCs w:val="22"/>
        </w:rPr>
        <w:t>e</w:t>
      </w:r>
      <w:r w:rsidRPr="00C046B6">
        <w:rPr>
          <w:rFonts w:ascii="Palatino Linotype" w:hAnsi="Palatino Linotype"/>
          <w:bCs/>
          <w:sz w:val="22"/>
          <w:szCs w:val="22"/>
        </w:rPr>
        <w:t xml:space="preserve"> w rozumieniu przepisów P</w:t>
      </w:r>
      <w:r>
        <w:rPr>
          <w:rFonts w:ascii="Palatino Linotype" w:hAnsi="Palatino Linotype"/>
          <w:bCs/>
          <w:sz w:val="22"/>
          <w:szCs w:val="22"/>
        </w:rPr>
        <w:t xml:space="preserve">rawa </w:t>
      </w:r>
      <w:r w:rsidRPr="00C046B6">
        <w:rPr>
          <w:rFonts w:ascii="Palatino Linotype" w:hAnsi="Palatino Linotype"/>
          <w:bCs/>
          <w:sz w:val="22"/>
          <w:szCs w:val="22"/>
        </w:rPr>
        <w:t>z</w:t>
      </w:r>
      <w:r>
        <w:rPr>
          <w:rFonts w:ascii="Palatino Linotype" w:hAnsi="Palatino Linotype"/>
          <w:bCs/>
          <w:sz w:val="22"/>
          <w:szCs w:val="22"/>
        </w:rPr>
        <w:t xml:space="preserve">amówień </w:t>
      </w:r>
      <w:r w:rsidRPr="00C046B6">
        <w:rPr>
          <w:rFonts w:ascii="Palatino Linotype" w:hAnsi="Palatino Linotype"/>
          <w:bCs/>
          <w:sz w:val="22"/>
          <w:szCs w:val="22"/>
        </w:rPr>
        <w:t>p</w:t>
      </w:r>
      <w:r>
        <w:rPr>
          <w:rFonts w:ascii="Palatino Linotype" w:hAnsi="Palatino Linotype"/>
          <w:bCs/>
          <w:sz w:val="22"/>
          <w:szCs w:val="22"/>
        </w:rPr>
        <w:t>ublicznych</w:t>
      </w:r>
      <w:r w:rsidRPr="00C046B6">
        <w:rPr>
          <w:rFonts w:ascii="Palatino Linotype" w:hAnsi="Palatino Linotype"/>
          <w:bCs/>
          <w:sz w:val="22"/>
          <w:szCs w:val="22"/>
        </w:rPr>
        <w:t xml:space="preserve"> o udzielenie zamówienia publicznego </w:t>
      </w:r>
      <w:r>
        <w:rPr>
          <w:rFonts w:ascii="Palatino Linotype" w:hAnsi="Palatino Linotype"/>
          <w:bCs/>
          <w:sz w:val="22"/>
          <w:szCs w:val="22"/>
        </w:rPr>
        <w:t>na dostawę, montaż i pierwsze uruchomienie wyposażenia ZRC</w:t>
      </w:r>
      <w:r w:rsidRPr="005675AB">
        <w:rPr>
          <w:rFonts w:ascii="Palatino Linotype" w:hAnsi="Palatino Linotype"/>
          <w:sz w:val="22"/>
          <w:szCs w:val="22"/>
        </w:rPr>
        <w:t>;</w:t>
      </w:r>
    </w:p>
    <w:p w14:paraId="1ABD420B" w14:textId="24062CE2" w:rsidR="00212165" w:rsidRPr="005675AB" w:rsidRDefault="00212165" w:rsidP="005A5933">
      <w:pPr>
        <w:numPr>
          <w:ilvl w:val="0"/>
          <w:numId w:val="1"/>
        </w:numPr>
        <w:spacing w:after="60"/>
        <w:ind w:left="851"/>
        <w:jc w:val="both"/>
        <w:rPr>
          <w:rFonts w:ascii="Palatino Linotype" w:hAnsi="Palatino Linotype"/>
          <w:b/>
          <w:sz w:val="22"/>
          <w:szCs w:val="22"/>
        </w:rPr>
      </w:pPr>
      <w:r w:rsidRPr="005675AB">
        <w:rPr>
          <w:rFonts w:ascii="Palatino Linotype" w:hAnsi="Palatino Linotype"/>
          <w:b/>
          <w:sz w:val="22"/>
          <w:szCs w:val="22"/>
        </w:rPr>
        <w:t>Prawo autorskie</w:t>
      </w:r>
      <w:r w:rsidRPr="005675AB">
        <w:rPr>
          <w:rFonts w:ascii="Palatino Linotype" w:hAnsi="Palatino Linotype"/>
          <w:sz w:val="22"/>
          <w:szCs w:val="22"/>
        </w:rPr>
        <w:t xml:space="preserve"> – ustawa z dnia </w:t>
      </w:r>
      <w:r>
        <w:rPr>
          <w:rFonts w:ascii="Palatino Linotype" w:hAnsi="Palatino Linotype"/>
          <w:sz w:val="22"/>
          <w:szCs w:val="22"/>
        </w:rPr>
        <w:t>0</w:t>
      </w:r>
      <w:r w:rsidRPr="005675AB">
        <w:rPr>
          <w:rFonts w:ascii="Palatino Linotype" w:hAnsi="Palatino Linotype"/>
          <w:sz w:val="22"/>
          <w:szCs w:val="22"/>
        </w:rPr>
        <w:t>4</w:t>
      </w:r>
      <w:r>
        <w:rPr>
          <w:rFonts w:ascii="Palatino Linotype" w:hAnsi="Palatino Linotype"/>
          <w:sz w:val="22"/>
          <w:szCs w:val="22"/>
        </w:rPr>
        <w:t>.02</w:t>
      </w:r>
      <w:r w:rsidR="000024DB">
        <w:rPr>
          <w:rFonts w:ascii="Palatino Linotype" w:hAnsi="Palatino Linotype"/>
          <w:sz w:val="22"/>
          <w:szCs w:val="22"/>
        </w:rPr>
        <w:t>.</w:t>
      </w:r>
      <w:r w:rsidRPr="005675AB">
        <w:rPr>
          <w:rFonts w:ascii="Palatino Linotype" w:hAnsi="Palatino Linotype"/>
          <w:sz w:val="22"/>
          <w:szCs w:val="22"/>
        </w:rPr>
        <w:t xml:space="preserve">1994 r. </w:t>
      </w:r>
      <w:r w:rsidRPr="005675AB">
        <w:rPr>
          <w:rFonts w:ascii="Palatino Linotype" w:hAnsi="Palatino Linotype"/>
          <w:i/>
          <w:iCs/>
          <w:sz w:val="22"/>
          <w:szCs w:val="22"/>
        </w:rPr>
        <w:t>o prawie autorskim i prawach pokrewnych</w:t>
      </w:r>
      <w:r w:rsidRPr="005675AB">
        <w:rPr>
          <w:rFonts w:ascii="Palatino Linotype" w:hAnsi="Palatino Linotype"/>
          <w:sz w:val="22"/>
          <w:szCs w:val="22"/>
        </w:rPr>
        <w:t xml:space="preserve"> (Dz. U. z 2018 r., poz. 1191 ze zm.);</w:t>
      </w:r>
    </w:p>
    <w:p w14:paraId="699B5F29" w14:textId="77777777" w:rsidR="00212165" w:rsidRPr="005675AB" w:rsidRDefault="00212165" w:rsidP="005A5933">
      <w:pPr>
        <w:numPr>
          <w:ilvl w:val="0"/>
          <w:numId w:val="1"/>
        </w:numPr>
        <w:spacing w:after="60"/>
        <w:ind w:left="851"/>
        <w:jc w:val="both"/>
        <w:rPr>
          <w:rFonts w:ascii="Palatino Linotype" w:hAnsi="Palatino Linotype"/>
          <w:sz w:val="22"/>
          <w:szCs w:val="22"/>
        </w:rPr>
      </w:pPr>
      <w:r w:rsidRPr="005675AB">
        <w:rPr>
          <w:rFonts w:ascii="Palatino Linotype" w:hAnsi="Palatino Linotype"/>
          <w:b/>
          <w:sz w:val="22"/>
          <w:szCs w:val="22"/>
        </w:rPr>
        <w:t xml:space="preserve">Prawo budowlane – </w:t>
      </w:r>
      <w:r w:rsidRPr="005675AB">
        <w:rPr>
          <w:rFonts w:ascii="Palatino Linotype" w:hAnsi="Palatino Linotype"/>
          <w:sz w:val="22"/>
          <w:szCs w:val="22"/>
        </w:rPr>
        <w:t xml:space="preserve">ustawa </w:t>
      </w:r>
      <w:r w:rsidRPr="00E349A7">
        <w:rPr>
          <w:rFonts w:ascii="Palatino Linotype" w:hAnsi="Palatino Linotype"/>
          <w:sz w:val="22"/>
          <w:szCs w:val="22"/>
        </w:rPr>
        <w:t xml:space="preserve">z dnia 07.07.1994 r. </w:t>
      </w:r>
      <w:r w:rsidRPr="00E349A7">
        <w:rPr>
          <w:rFonts w:ascii="Palatino Linotype" w:hAnsi="Palatino Linotype"/>
          <w:i/>
          <w:iCs/>
          <w:sz w:val="22"/>
          <w:szCs w:val="22"/>
        </w:rPr>
        <w:t>Prawo budowlane</w:t>
      </w:r>
      <w:r w:rsidRPr="00E349A7">
        <w:rPr>
          <w:rFonts w:ascii="Palatino Linotype" w:hAnsi="Palatino Linotype"/>
          <w:sz w:val="22"/>
          <w:szCs w:val="22"/>
        </w:rPr>
        <w:t xml:space="preserve"> (t.j. Dz. U. z 2020 r. poz. 1333 z późn. zm.)</w:t>
      </w:r>
      <w:r w:rsidRPr="005675AB">
        <w:rPr>
          <w:rFonts w:ascii="Palatino Linotype" w:hAnsi="Palatino Linotype"/>
          <w:sz w:val="22"/>
          <w:szCs w:val="22"/>
        </w:rPr>
        <w:t>;</w:t>
      </w:r>
    </w:p>
    <w:p w14:paraId="089E9D76" w14:textId="77777777" w:rsidR="00212165" w:rsidRPr="005675AB" w:rsidRDefault="00212165" w:rsidP="005A5933">
      <w:pPr>
        <w:numPr>
          <w:ilvl w:val="0"/>
          <w:numId w:val="1"/>
        </w:numPr>
        <w:spacing w:after="60"/>
        <w:ind w:left="851"/>
        <w:jc w:val="both"/>
        <w:rPr>
          <w:rFonts w:ascii="Palatino Linotype" w:hAnsi="Palatino Linotype"/>
          <w:b/>
          <w:sz w:val="22"/>
          <w:szCs w:val="22"/>
        </w:rPr>
      </w:pPr>
      <w:r w:rsidRPr="00C70E37">
        <w:rPr>
          <w:rFonts w:ascii="Palatino Linotype" w:hAnsi="Palatino Linotype"/>
          <w:b/>
          <w:bCs/>
          <w:sz w:val="22"/>
          <w:szCs w:val="22"/>
        </w:rPr>
        <w:t>Prawo zamówień publicznych</w:t>
      </w:r>
      <w:r w:rsidRPr="00C70E37">
        <w:rPr>
          <w:rFonts w:ascii="Palatino Linotype" w:hAnsi="Palatino Linotype"/>
          <w:b/>
          <w:sz w:val="22"/>
          <w:szCs w:val="22"/>
        </w:rPr>
        <w:t xml:space="preserve"> </w:t>
      </w:r>
      <w:r w:rsidRPr="00C70E37">
        <w:rPr>
          <w:rFonts w:ascii="Palatino Linotype" w:hAnsi="Palatino Linotype"/>
          <w:bCs/>
          <w:sz w:val="22"/>
          <w:szCs w:val="22"/>
        </w:rPr>
        <w:t xml:space="preserve">– ustawa z dnia 29.01.2004 r. </w:t>
      </w:r>
      <w:r w:rsidRPr="00C70E37">
        <w:rPr>
          <w:rFonts w:ascii="Palatino Linotype" w:hAnsi="Palatino Linotype"/>
          <w:bCs/>
          <w:i/>
          <w:iCs/>
          <w:sz w:val="22"/>
          <w:szCs w:val="22"/>
        </w:rPr>
        <w:t>Prawo zamówień publicznych</w:t>
      </w:r>
      <w:r w:rsidRPr="00C70E37">
        <w:rPr>
          <w:rFonts w:ascii="Palatino Linotype" w:hAnsi="Palatino Linotype"/>
          <w:bCs/>
          <w:sz w:val="22"/>
          <w:szCs w:val="22"/>
        </w:rPr>
        <w:t xml:space="preserve"> (t.j. Dz. U. z 2019 r. poz. 1843 z późn. zm.) lub ustawa z dnia 11.09.2019 r. </w:t>
      </w:r>
      <w:r w:rsidRPr="00C70E37">
        <w:rPr>
          <w:rFonts w:ascii="Palatino Linotype" w:hAnsi="Palatino Linotype"/>
          <w:bCs/>
          <w:i/>
          <w:iCs/>
          <w:sz w:val="22"/>
          <w:szCs w:val="22"/>
        </w:rPr>
        <w:t>Prawo zamówień publicznych</w:t>
      </w:r>
      <w:r w:rsidRPr="00C70E37">
        <w:rPr>
          <w:rFonts w:ascii="Palatino Linotype" w:hAnsi="Palatino Linotype"/>
          <w:bCs/>
          <w:sz w:val="22"/>
          <w:szCs w:val="22"/>
        </w:rPr>
        <w:t xml:space="preserve"> (Dz. U. poz. 2019) – w zależności od tego, która z nich będzie właściwa dla danego postępowania;</w:t>
      </w:r>
    </w:p>
    <w:p w14:paraId="480B6B1E" w14:textId="77777777" w:rsidR="00212165" w:rsidRPr="00497DC3" w:rsidRDefault="00212165" w:rsidP="005A5933">
      <w:pPr>
        <w:numPr>
          <w:ilvl w:val="0"/>
          <w:numId w:val="1"/>
        </w:numPr>
        <w:spacing w:after="60"/>
        <w:ind w:left="851" w:hanging="425"/>
        <w:jc w:val="both"/>
        <w:rPr>
          <w:rFonts w:ascii="Palatino Linotype" w:hAnsi="Palatino Linotype"/>
          <w:b/>
          <w:sz w:val="22"/>
          <w:szCs w:val="22"/>
        </w:rPr>
      </w:pPr>
      <w:r>
        <w:rPr>
          <w:rFonts w:ascii="Palatino Linotype" w:hAnsi="Palatino Linotype"/>
          <w:b/>
          <w:sz w:val="22"/>
          <w:szCs w:val="22"/>
        </w:rPr>
        <w:t>Projekt Techniczny ZRC</w:t>
      </w:r>
      <w:r>
        <w:rPr>
          <w:rFonts w:ascii="Palatino Linotype" w:hAnsi="Palatino Linotype"/>
          <w:bCs/>
          <w:sz w:val="22"/>
          <w:szCs w:val="22"/>
        </w:rPr>
        <w:t xml:space="preserve"> – opis przedmiotu zamówienia na dostawę, montaż i pierwsze uruchomienie wyposażenia ZRC, tworzony na zlecenie Zamawiającego </w:t>
      </w:r>
      <w:r>
        <w:rPr>
          <w:rFonts w:ascii="Palatino Linotype" w:hAnsi="Palatino Linotype"/>
          <w:bCs/>
          <w:sz w:val="22"/>
          <w:szCs w:val="22"/>
        </w:rPr>
        <w:lastRenderedPageBreak/>
        <w:t>przez Smartcom Przemysław Purgał, przewidywany termin wykonania Projektu Technicznego ZRC to 30.11.2020 r.;</w:t>
      </w:r>
    </w:p>
    <w:p w14:paraId="79194107" w14:textId="77777777" w:rsidR="00212165" w:rsidRPr="005675AB" w:rsidRDefault="00212165" w:rsidP="005A5933">
      <w:pPr>
        <w:numPr>
          <w:ilvl w:val="0"/>
          <w:numId w:val="1"/>
        </w:numPr>
        <w:spacing w:after="60"/>
        <w:ind w:left="851" w:hanging="425"/>
        <w:jc w:val="both"/>
        <w:rPr>
          <w:rFonts w:ascii="Palatino Linotype" w:hAnsi="Palatino Linotype"/>
          <w:b/>
          <w:sz w:val="22"/>
          <w:szCs w:val="22"/>
        </w:rPr>
      </w:pPr>
      <w:r w:rsidRPr="005675AB">
        <w:rPr>
          <w:rFonts w:ascii="Palatino Linotype" w:hAnsi="Palatino Linotype"/>
          <w:b/>
          <w:sz w:val="22"/>
          <w:szCs w:val="22"/>
        </w:rPr>
        <w:t xml:space="preserve">Przedmiot Umowy </w:t>
      </w:r>
      <w:r w:rsidRPr="005675AB">
        <w:rPr>
          <w:rFonts w:ascii="Palatino Linotype" w:hAnsi="Palatino Linotype"/>
          <w:sz w:val="22"/>
          <w:szCs w:val="22"/>
        </w:rPr>
        <w:t>– wszystkie prace, czynności prawne i obowiązki nałożone Umową na Wykonawcę;</w:t>
      </w:r>
    </w:p>
    <w:p w14:paraId="58E08F4B" w14:textId="77777777" w:rsidR="00212165" w:rsidRPr="005675AB" w:rsidRDefault="00212165" w:rsidP="005A5933">
      <w:pPr>
        <w:numPr>
          <w:ilvl w:val="0"/>
          <w:numId w:val="1"/>
        </w:numPr>
        <w:spacing w:after="60"/>
        <w:ind w:left="851" w:hanging="425"/>
        <w:jc w:val="both"/>
        <w:rPr>
          <w:rFonts w:ascii="Palatino Linotype" w:hAnsi="Palatino Linotype"/>
          <w:sz w:val="22"/>
          <w:szCs w:val="22"/>
        </w:rPr>
      </w:pPr>
      <w:r w:rsidRPr="005502B3">
        <w:rPr>
          <w:rFonts w:ascii="Palatino Linotype" w:hAnsi="Palatino Linotype"/>
          <w:b/>
          <w:bCs/>
          <w:sz w:val="22"/>
          <w:szCs w:val="22"/>
        </w:rPr>
        <w:t>SIWZ</w:t>
      </w:r>
      <w:r w:rsidRPr="005502B3">
        <w:rPr>
          <w:rFonts w:ascii="Palatino Linotype" w:hAnsi="Palatino Linotype"/>
          <w:b/>
          <w:sz w:val="22"/>
          <w:szCs w:val="22"/>
        </w:rPr>
        <w:t xml:space="preserve"> </w:t>
      </w:r>
      <w:r w:rsidRPr="005502B3">
        <w:rPr>
          <w:rFonts w:ascii="Palatino Linotype" w:hAnsi="Palatino Linotype"/>
          <w:bCs/>
          <w:sz w:val="22"/>
          <w:szCs w:val="22"/>
        </w:rPr>
        <w:t>– specyfikacja istotnych warunków zamówienia lub specyfikacja warunków zamówienia w rozumieniu Prawa zamówień publicznych</w:t>
      </w:r>
      <w:r w:rsidRPr="005675AB">
        <w:rPr>
          <w:rFonts w:ascii="Palatino Linotype" w:hAnsi="Palatino Linotype"/>
          <w:sz w:val="22"/>
          <w:szCs w:val="22"/>
        </w:rPr>
        <w:t>;</w:t>
      </w:r>
    </w:p>
    <w:p w14:paraId="39E623DC" w14:textId="77777777" w:rsidR="00212165" w:rsidRPr="005675AB" w:rsidRDefault="00212165" w:rsidP="005A5933">
      <w:pPr>
        <w:numPr>
          <w:ilvl w:val="0"/>
          <w:numId w:val="1"/>
        </w:numPr>
        <w:spacing w:after="60"/>
        <w:ind w:left="851" w:hanging="425"/>
        <w:jc w:val="both"/>
        <w:rPr>
          <w:rFonts w:ascii="Palatino Linotype" w:hAnsi="Palatino Linotype"/>
          <w:b/>
          <w:sz w:val="22"/>
          <w:szCs w:val="22"/>
        </w:rPr>
      </w:pPr>
      <w:r w:rsidRPr="005675AB">
        <w:rPr>
          <w:rFonts w:ascii="Palatino Linotype" w:hAnsi="Palatino Linotype"/>
          <w:b/>
          <w:sz w:val="22"/>
          <w:szCs w:val="22"/>
        </w:rPr>
        <w:t xml:space="preserve">Strony </w:t>
      </w:r>
      <w:r w:rsidRPr="005675AB">
        <w:rPr>
          <w:rFonts w:ascii="Palatino Linotype" w:hAnsi="Palatino Linotype"/>
          <w:sz w:val="22"/>
          <w:szCs w:val="22"/>
        </w:rPr>
        <w:t>– łącznie Zamawiający i Wykonawca;</w:t>
      </w:r>
    </w:p>
    <w:p w14:paraId="4CFA932D" w14:textId="77777777" w:rsidR="00212165" w:rsidRPr="005675AB" w:rsidRDefault="00212165" w:rsidP="005A5933">
      <w:pPr>
        <w:numPr>
          <w:ilvl w:val="0"/>
          <w:numId w:val="1"/>
        </w:numPr>
        <w:spacing w:after="60"/>
        <w:ind w:left="851" w:hanging="425"/>
        <w:jc w:val="both"/>
        <w:rPr>
          <w:rFonts w:ascii="Palatino Linotype" w:hAnsi="Palatino Linotype"/>
          <w:b/>
          <w:bCs/>
          <w:sz w:val="22"/>
          <w:szCs w:val="22"/>
        </w:rPr>
      </w:pPr>
      <w:r w:rsidRPr="005675AB">
        <w:rPr>
          <w:rFonts w:ascii="Palatino Linotype" w:hAnsi="Palatino Linotype"/>
          <w:b/>
          <w:sz w:val="22"/>
          <w:szCs w:val="22"/>
        </w:rPr>
        <w:t>Umowa</w:t>
      </w:r>
      <w:r w:rsidRPr="005675AB">
        <w:rPr>
          <w:rFonts w:ascii="Palatino Linotype" w:hAnsi="Palatino Linotype"/>
          <w:sz w:val="22"/>
          <w:szCs w:val="22"/>
        </w:rPr>
        <w:t xml:space="preserve"> – niniejsza umowa, chyba że w niniejszej umowie stwierdzono inaczej;</w:t>
      </w:r>
    </w:p>
    <w:p w14:paraId="43ED0089" w14:textId="77777777" w:rsidR="00212165" w:rsidRPr="00E873BB" w:rsidRDefault="00212165" w:rsidP="005A5933">
      <w:pPr>
        <w:numPr>
          <w:ilvl w:val="0"/>
          <w:numId w:val="1"/>
        </w:numPr>
        <w:spacing w:after="60"/>
        <w:ind w:left="851" w:hanging="425"/>
        <w:jc w:val="both"/>
        <w:rPr>
          <w:rFonts w:ascii="Palatino Linotype" w:hAnsi="Palatino Linotype"/>
          <w:b/>
          <w:sz w:val="22"/>
          <w:szCs w:val="22"/>
        </w:rPr>
      </w:pPr>
      <w:r>
        <w:rPr>
          <w:rFonts w:ascii="Palatino Linotype" w:hAnsi="Palatino Linotype"/>
          <w:b/>
          <w:sz w:val="22"/>
          <w:szCs w:val="22"/>
        </w:rPr>
        <w:t>Wyposażenie ZRC</w:t>
      </w:r>
      <w:r>
        <w:rPr>
          <w:rFonts w:ascii="Palatino Linotype" w:hAnsi="Palatino Linotype"/>
          <w:bCs/>
          <w:sz w:val="22"/>
          <w:szCs w:val="22"/>
        </w:rPr>
        <w:t xml:space="preserve"> – </w:t>
      </w:r>
      <w:r w:rsidRPr="0009747C">
        <w:rPr>
          <w:rFonts w:ascii="Palatino Linotype" w:hAnsi="Palatino Linotype"/>
          <w:bCs/>
          <w:sz w:val="22"/>
          <w:szCs w:val="22"/>
        </w:rPr>
        <w:t xml:space="preserve">urządzenia informatyczne i oprogramowanie, wraz z odpowiednimi szkoleniami, licencjami, itp., przeznaczone do zamontowania w ZRC w celu jego </w:t>
      </w:r>
      <w:r w:rsidRPr="0009747C">
        <w:rPr>
          <w:rFonts w:ascii="Palatino Linotype" w:hAnsi="Palatino Linotype"/>
          <w:sz w:val="22"/>
          <w:szCs w:val="22"/>
        </w:rPr>
        <w:t>uruchomienia</w:t>
      </w:r>
      <w:r w:rsidRPr="0009747C">
        <w:rPr>
          <w:rFonts w:ascii="Palatino Linotype" w:hAnsi="Palatino Linotype"/>
          <w:bCs/>
          <w:sz w:val="22"/>
          <w:szCs w:val="22"/>
        </w:rPr>
        <w:t xml:space="preserve"> i rozpoczęcia działania – zgodnie ze specyfikacją zawartą w Projekcie Technicznym ZRC;</w:t>
      </w:r>
    </w:p>
    <w:p w14:paraId="763A63C7" w14:textId="75D61064" w:rsidR="00212165" w:rsidRDefault="00212165" w:rsidP="005A5933">
      <w:pPr>
        <w:numPr>
          <w:ilvl w:val="0"/>
          <w:numId w:val="1"/>
        </w:numPr>
        <w:spacing w:after="60"/>
        <w:ind w:left="851" w:hanging="425"/>
        <w:jc w:val="both"/>
        <w:rPr>
          <w:rFonts w:ascii="Palatino Linotype" w:hAnsi="Palatino Linotype"/>
          <w:b/>
          <w:sz w:val="22"/>
          <w:szCs w:val="22"/>
        </w:rPr>
      </w:pPr>
      <w:r>
        <w:rPr>
          <w:rFonts w:ascii="Palatino Linotype" w:hAnsi="Palatino Linotype"/>
          <w:b/>
          <w:sz w:val="22"/>
          <w:szCs w:val="22"/>
        </w:rPr>
        <w:t xml:space="preserve">ZRC </w:t>
      </w:r>
      <w:r w:rsidRPr="0009747C">
        <w:rPr>
          <w:rFonts w:ascii="Palatino Linotype" w:hAnsi="Palatino Linotype"/>
          <w:b/>
          <w:sz w:val="22"/>
          <w:szCs w:val="22"/>
        </w:rPr>
        <w:t>–</w:t>
      </w:r>
      <w:r>
        <w:rPr>
          <w:rFonts w:ascii="Palatino Linotype" w:hAnsi="Palatino Linotype"/>
          <w:bCs/>
          <w:sz w:val="22"/>
          <w:szCs w:val="22"/>
        </w:rPr>
        <w:t xml:space="preserve"> Zapasowe Repozytorium Cyfrowe Archiwów Państwowych – serwerownia tworzona w nowej siedzibie Archiwum, przeznaczona do działania jako zapasowe centrum wobec Centralnego Repozytorium Cyfrowego prowadzonego przez Narodowe Archiwum Cyfrowe w Warszawie, mająca zapewnić miejsce przechowywania oraz udostępniania przez Internet reprodukcji cyfrowych materiałów archiwalnych z zasobu sieci archiwów państwowych w </w:t>
      </w:r>
      <w:r w:rsidR="001254CF">
        <w:rPr>
          <w:rFonts w:ascii="Palatino Linotype" w:hAnsi="Palatino Linotype"/>
          <w:bCs/>
          <w:sz w:val="22"/>
          <w:szCs w:val="22"/>
        </w:rPr>
        <w:t xml:space="preserve">całej </w:t>
      </w:r>
      <w:r>
        <w:rPr>
          <w:rFonts w:ascii="Palatino Linotype" w:hAnsi="Palatino Linotype"/>
          <w:bCs/>
          <w:sz w:val="22"/>
          <w:szCs w:val="22"/>
        </w:rPr>
        <w:t>Polsce.</w:t>
      </w:r>
    </w:p>
    <w:p w14:paraId="1CFA30C1" w14:textId="162A80B0" w:rsidR="00897E8D" w:rsidRPr="005675AB" w:rsidRDefault="00897E8D" w:rsidP="005A5933">
      <w:pPr>
        <w:pStyle w:val="Akapitzlist"/>
        <w:numPr>
          <w:ilvl w:val="0"/>
          <w:numId w:val="13"/>
        </w:numPr>
        <w:spacing w:before="240" w:after="60"/>
        <w:jc w:val="center"/>
      </w:pPr>
    </w:p>
    <w:p w14:paraId="452D2086" w14:textId="77777777" w:rsidR="00897E8D" w:rsidRPr="005675AB" w:rsidRDefault="00897E8D" w:rsidP="00D25ECC">
      <w:pPr>
        <w:spacing w:after="120"/>
        <w:jc w:val="center"/>
        <w:rPr>
          <w:rFonts w:ascii="Palatino Linotype" w:hAnsi="Palatino Linotype"/>
          <w:b/>
          <w:bCs/>
          <w:sz w:val="22"/>
          <w:szCs w:val="22"/>
        </w:rPr>
      </w:pPr>
      <w:r w:rsidRPr="005675AB">
        <w:rPr>
          <w:rFonts w:ascii="Palatino Linotype" w:hAnsi="Palatino Linotype"/>
          <w:b/>
          <w:bCs/>
          <w:sz w:val="22"/>
          <w:szCs w:val="22"/>
        </w:rPr>
        <w:t>Przedmiot Umowy</w:t>
      </w:r>
    </w:p>
    <w:p w14:paraId="6F45884C" w14:textId="77777777" w:rsidR="00897E8D" w:rsidRPr="00480CDF" w:rsidRDefault="00897E8D" w:rsidP="005C048F">
      <w:pPr>
        <w:pStyle w:val="Umowa"/>
      </w:pPr>
      <w:r w:rsidRPr="00480CDF">
        <w:t>Zamawiający zleca, a Wykonawca przyjmuje do wykonania, świadczenie usług prawnych na rzecz i w interesie Zamawiającego, na zasadach, w zakresie i czasie określonych w Umowie.</w:t>
      </w:r>
    </w:p>
    <w:p w14:paraId="598AC0B9" w14:textId="77777777" w:rsidR="00897E8D" w:rsidRPr="005675AB" w:rsidRDefault="00897E8D" w:rsidP="005C048F">
      <w:pPr>
        <w:pStyle w:val="Umowa"/>
      </w:pPr>
      <w:r w:rsidRPr="005675AB">
        <w:t>Świadczenie usług prawnych obejmuje:</w:t>
      </w:r>
    </w:p>
    <w:p w14:paraId="3B104F73" w14:textId="4D3E2228" w:rsidR="00897E8D" w:rsidRPr="005675AB" w:rsidRDefault="00897E8D" w:rsidP="005A5933">
      <w:pPr>
        <w:pStyle w:val="Umowa"/>
        <w:numPr>
          <w:ilvl w:val="2"/>
          <w:numId w:val="13"/>
        </w:numPr>
      </w:pPr>
      <w:r w:rsidRPr="005675AB">
        <w:t xml:space="preserve">przygotowanie </w:t>
      </w:r>
      <w:r w:rsidR="00980C47">
        <w:t>P</w:t>
      </w:r>
      <w:r w:rsidRPr="005675AB">
        <w:t>ostę</w:t>
      </w:r>
      <w:r w:rsidRPr="005675AB">
        <w:softHyphen/>
        <w:t>powa</w:t>
      </w:r>
      <w:r w:rsidR="004B70F7" w:rsidRPr="005675AB">
        <w:t>nia</w:t>
      </w:r>
      <w:r w:rsidRPr="005675AB">
        <w:t xml:space="preserve"> w oparciu o założenia, materiały i wymagania Zamawiają</w:t>
      </w:r>
      <w:r w:rsidRPr="005675AB">
        <w:softHyphen/>
        <w:t>cego;</w:t>
      </w:r>
    </w:p>
    <w:p w14:paraId="7BC4CB3C" w14:textId="23B967B2" w:rsidR="00897E8D" w:rsidRPr="005675AB" w:rsidRDefault="00897E8D" w:rsidP="005A5933">
      <w:pPr>
        <w:pStyle w:val="Umowa"/>
        <w:numPr>
          <w:ilvl w:val="2"/>
          <w:numId w:val="13"/>
        </w:numPr>
      </w:pPr>
      <w:r w:rsidRPr="005675AB">
        <w:t xml:space="preserve">czynny udział w </w:t>
      </w:r>
      <w:r w:rsidR="0041628C">
        <w:t>P</w:t>
      </w:r>
      <w:r w:rsidRPr="005675AB">
        <w:t>ostępowani</w:t>
      </w:r>
      <w:r w:rsidR="005C1F34" w:rsidRPr="005675AB">
        <w:t>u</w:t>
      </w:r>
      <w:r w:rsidR="0041628C">
        <w:t xml:space="preserve"> aż do udzielenia zamówienia publicznego</w:t>
      </w:r>
      <w:r w:rsidRPr="005675AB">
        <w:t>;</w:t>
      </w:r>
    </w:p>
    <w:p w14:paraId="47B5C28B" w14:textId="0B395539" w:rsidR="00897E8D" w:rsidRPr="005675AB" w:rsidRDefault="00897E8D" w:rsidP="005A5933">
      <w:pPr>
        <w:pStyle w:val="Umowa"/>
        <w:numPr>
          <w:ilvl w:val="2"/>
          <w:numId w:val="13"/>
        </w:numPr>
      </w:pPr>
      <w:r w:rsidRPr="005675AB">
        <w:t>reprezentowanie Zamawiającego przed Krajową Izbą Odwoławczą, sądami powszechnymi i innymi organami w sprawach wynikłych z prowadzon</w:t>
      </w:r>
      <w:r w:rsidR="005C1F34" w:rsidRPr="005675AB">
        <w:t>ego</w:t>
      </w:r>
      <w:r w:rsidRPr="005675AB">
        <w:t xml:space="preserve"> </w:t>
      </w:r>
      <w:r w:rsidR="00E7780A">
        <w:t>P</w:t>
      </w:r>
      <w:r w:rsidRPr="005675AB">
        <w:t>ostępowa</w:t>
      </w:r>
      <w:r w:rsidR="005C1F34" w:rsidRPr="005675AB">
        <w:t>nia</w:t>
      </w:r>
      <w:r w:rsidRPr="005675AB">
        <w:t>.</w:t>
      </w:r>
    </w:p>
    <w:p w14:paraId="58892D35" w14:textId="29F4A687" w:rsidR="00897E8D" w:rsidRPr="005675AB" w:rsidRDefault="00897E8D" w:rsidP="005C048F">
      <w:pPr>
        <w:pStyle w:val="Umowa"/>
      </w:pPr>
      <w:r w:rsidRPr="005675AB">
        <w:t xml:space="preserve">W zakresie przygotowania </w:t>
      </w:r>
      <w:r w:rsidR="00E7780A">
        <w:t>P</w:t>
      </w:r>
      <w:r w:rsidRPr="005675AB">
        <w:t>ostępowa</w:t>
      </w:r>
      <w:r w:rsidR="00DA0EE6" w:rsidRPr="005675AB">
        <w:t>nia</w:t>
      </w:r>
      <w:r w:rsidRPr="005675AB">
        <w:t xml:space="preserve"> świadczenie usług prawnych obejmuje w szczególności:</w:t>
      </w:r>
    </w:p>
    <w:p w14:paraId="21981C74" w14:textId="654A0989" w:rsidR="00897E8D" w:rsidRPr="005675AB" w:rsidRDefault="00897E8D" w:rsidP="005A5933">
      <w:pPr>
        <w:pStyle w:val="Umowa"/>
        <w:numPr>
          <w:ilvl w:val="2"/>
          <w:numId w:val="13"/>
        </w:numPr>
      </w:pPr>
      <w:r w:rsidRPr="005675AB">
        <w:t>weryfikację dostarczonych przez Zamawiającego materiałów</w:t>
      </w:r>
      <w:r w:rsidR="00C01E30">
        <w:t>, w szczególności Projektu Technicznego ZRC,</w:t>
      </w:r>
      <w:r w:rsidRPr="005675AB">
        <w:t xml:space="preserve"> pod kątem zgodności z przepisami Prawa zamówień publicznych;</w:t>
      </w:r>
    </w:p>
    <w:p w14:paraId="63884B94" w14:textId="1547AC8E" w:rsidR="00897E8D" w:rsidRPr="005675AB" w:rsidRDefault="00133930" w:rsidP="005A5933">
      <w:pPr>
        <w:pStyle w:val="Umowa"/>
        <w:numPr>
          <w:ilvl w:val="2"/>
          <w:numId w:val="13"/>
        </w:numPr>
      </w:pPr>
      <w:r>
        <w:t>nadanie</w:t>
      </w:r>
      <w:r w:rsidR="00897E8D" w:rsidRPr="005675AB">
        <w:t xml:space="preserve"> na podstawie wyżej wymienionych materiałów i wytycznych Zamawiającego </w:t>
      </w:r>
      <w:r w:rsidR="00C46348">
        <w:t xml:space="preserve">ostatecznego brzmienia </w:t>
      </w:r>
      <w:r w:rsidR="00897E8D" w:rsidRPr="005675AB">
        <w:t>opis</w:t>
      </w:r>
      <w:r w:rsidR="00630C8F">
        <w:t>owi</w:t>
      </w:r>
      <w:r w:rsidR="00897E8D" w:rsidRPr="005675AB">
        <w:t xml:space="preserve"> przedmiot</w:t>
      </w:r>
      <w:r w:rsidR="005C1F34" w:rsidRPr="005675AB">
        <w:t>u</w:t>
      </w:r>
      <w:r w:rsidR="00897E8D" w:rsidRPr="005675AB">
        <w:t xml:space="preserve"> </w:t>
      </w:r>
      <w:r w:rsidR="007E41C6">
        <w:t>P</w:t>
      </w:r>
      <w:r w:rsidR="00897E8D" w:rsidRPr="005675AB">
        <w:t>ostępowa</w:t>
      </w:r>
      <w:r w:rsidR="005C1F34" w:rsidRPr="005675AB">
        <w:t>nia</w:t>
      </w:r>
      <w:r w:rsidR="00897E8D" w:rsidRPr="005675AB">
        <w:t>, zgodnie z przepisami Prawa zamówień publicznych;</w:t>
      </w:r>
    </w:p>
    <w:p w14:paraId="7EC86ADE" w14:textId="6729C368" w:rsidR="00897E8D" w:rsidRPr="005675AB" w:rsidRDefault="00897E8D" w:rsidP="005A5933">
      <w:pPr>
        <w:pStyle w:val="Umowa"/>
        <w:numPr>
          <w:ilvl w:val="2"/>
          <w:numId w:val="13"/>
        </w:numPr>
      </w:pPr>
      <w:r w:rsidRPr="005675AB">
        <w:t>opracowanie, na podstawie wyżej wymienionego opis</w:t>
      </w:r>
      <w:r w:rsidR="00B01EB2" w:rsidRPr="005675AB">
        <w:t>u</w:t>
      </w:r>
      <w:r w:rsidRPr="005675AB">
        <w:t xml:space="preserve"> i wytycznych Zamawiającego </w:t>
      </w:r>
      <w:r w:rsidR="000A62C1">
        <w:t xml:space="preserve">SIWZ </w:t>
      </w:r>
      <w:r w:rsidRPr="005675AB">
        <w:t xml:space="preserve">dla </w:t>
      </w:r>
      <w:r w:rsidR="00110330">
        <w:t>P</w:t>
      </w:r>
      <w:r w:rsidRPr="005675AB">
        <w:t>ostępo</w:t>
      </w:r>
      <w:r w:rsidR="00B01EB2" w:rsidRPr="005675AB">
        <w:softHyphen/>
      </w:r>
      <w:r w:rsidRPr="005675AB">
        <w:t>wania (w tym warunków udziału w postępowaniu oraz kryteriów oceny ofert), wraz z wszystkimi wymaganymi załącznikami, zgodnie z wymogami Prawa zamówień publicznych;</w:t>
      </w:r>
    </w:p>
    <w:p w14:paraId="69B8BB62" w14:textId="43835BF1" w:rsidR="00897E8D" w:rsidRPr="005675AB" w:rsidRDefault="00897E8D" w:rsidP="005A5933">
      <w:pPr>
        <w:pStyle w:val="Umowa"/>
        <w:numPr>
          <w:ilvl w:val="2"/>
          <w:numId w:val="13"/>
        </w:numPr>
      </w:pPr>
      <w:r w:rsidRPr="005675AB">
        <w:lastRenderedPageBreak/>
        <w:t>przygotowanie ogłoszeń o postępowani</w:t>
      </w:r>
      <w:r w:rsidR="00B01EB2" w:rsidRPr="005675AB">
        <w:t>u</w:t>
      </w:r>
      <w:r w:rsidRPr="005675AB">
        <w:t xml:space="preserve"> przekazywanych do publikacji w Dzienniku Urzędowym Unii Europejskiej i w innych wymaganych prawem miejscach oraz publikacja tych ogłoszeń;</w:t>
      </w:r>
    </w:p>
    <w:p w14:paraId="6EF99ECD" w14:textId="4192D713" w:rsidR="00897E8D" w:rsidRPr="005675AB" w:rsidRDefault="00897E8D" w:rsidP="005A5933">
      <w:pPr>
        <w:pStyle w:val="Umowa"/>
        <w:numPr>
          <w:ilvl w:val="2"/>
          <w:numId w:val="13"/>
        </w:numPr>
      </w:pPr>
      <w:r w:rsidRPr="005675AB">
        <w:t>sporządzenie wzor</w:t>
      </w:r>
      <w:r w:rsidR="00B01EB2" w:rsidRPr="005675AB">
        <w:t>u</w:t>
      </w:r>
      <w:r w:rsidRPr="005675AB">
        <w:t xml:space="preserve"> umowy z wykonawc</w:t>
      </w:r>
      <w:r w:rsidR="00B01EB2" w:rsidRPr="005675AB">
        <w:t>ą</w:t>
      </w:r>
      <w:r w:rsidRPr="005675AB">
        <w:t xml:space="preserve"> zamówie</w:t>
      </w:r>
      <w:r w:rsidR="00B01EB2" w:rsidRPr="005675AB">
        <w:t>nia</w:t>
      </w:r>
      <w:r w:rsidRPr="005675AB">
        <w:t xml:space="preserve"> publiczn</w:t>
      </w:r>
      <w:r w:rsidR="00B01EB2" w:rsidRPr="005675AB">
        <w:t>ego</w:t>
      </w:r>
      <w:r w:rsidRPr="005675AB">
        <w:t>.</w:t>
      </w:r>
    </w:p>
    <w:p w14:paraId="794E1681" w14:textId="027850A2" w:rsidR="00897E8D" w:rsidRPr="005675AB" w:rsidRDefault="00897E8D" w:rsidP="005C048F">
      <w:pPr>
        <w:pStyle w:val="Umowa"/>
      </w:pPr>
      <w:r w:rsidRPr="005675AB">
        <w:t xml:space="preserve">W zakresie czynnego udziału w </w:t>
      </w:r>
      <w:r w:rsidR="00E87FE0">
        <w:t>P</w:t>
      </w:r>
      <w:r w:rsidRPr="005675AB">
        <w:t>ostępowani</w:t>
      </w:r>
      <w:r w:rsidR="00DA0EE6" w:rsidRPr="005675AB">
        <w:t>u</w:t>
      </w:r>
      <w:r w:rsidRPr="005675AB">
        <w:t xml:space="preserve"> świadczenie usług prawnych obejmuje w szczególności:</w:t>
      </w:r>
    </w:p>
    <w:p w14:paraId="43C252C4" w14:textId="2DD4EC6F" w:rsidR="00897E8D" w:rsidRPr="005675AB" w:rsidRDefault="00897E8D" w:rsidP="005A5933">
      <w:pPr>
        <w:pStyle w:val="Umowa"/>
        <w:numPr>
          <w:ilvl w:val="2"/>
          <w:numId w:val="13"/>
        </w:numPr>
      </w:pPr>
      <w:r w:rsidRPr="005675AB">
        <w:t>organizowanie prac Komisji przetargowych, w tym zapewnienie zgodności ich działania z Prawem zamówień publicznych;</w:t>
      </w:r>
    </w:p>
    <w:p w14:paraId="10EE0571" w14:textId="237BC836" w:rsidR="00897E8D" w:rsidRPr="005675AB" w:rsidRDefault="00355C99" w:rsidP="005A5933">
      <w:pPr>
        <w:pStyle w:val="Umowa"/>
        <w:numPr>
          <w:ilvl w:val="2"/>
          <w:numId w:val="13"/>
        </w:numPr>
      </w:pPr>
      <w:r>
        <w:t>doradzanie przy poszczególnych czynnościach Komisji przetargowych pod kątem poprawności działania i zgodności z Prawem zamówień publicznych</w:t>
      </w:r>
      <w:r w:rsidR="00897E8D" w:rsidRPr="005675AB">
        <w:t>;</w:t>
      </w:r>
    </w:p>
    <w:p w14:paraId="449B11D0" w14:textId="23A9A746" w:rsidR="00183145" w:rsidRDefault="00183145" w:rsidP="005A5933">
      <w:pPr>
        <w:pStyle w:val="Umowa"/>
        <w:numPr>
          <w:ilvl w:val="2"/>
          <w:numId w:val="13"/>
        </w:numPr>
      </w:pPr>
      <w:r w:rsidRPr="00E30CB1">
        <w:t xml:space="preserve">bieżące monitorowanie ewentualnych zagrożeń dla procedury wyłonienia </w:t>
      </w:r>
      <w:r w:rsidR="000416D5">
        <w:t xml:space="preserve">wykonawcy zamówienia publicznego </w:t>
      </w:r>
      <w:r w:rsidRPr="00E30CB1">
        <w:t xml:space="preserve">oraz </w:t>
      </w:r>
      <w:r w:rsidR="000416D5">
        <w:t xml:space="preserve">wskazywanie </w:t>
      </w:r>
      <w:r w:rsidRPr="00E30CB1">
        <w:t>sposob</w:t>
      </w:r>
      <w:r w:rsidR="000416D5">
        <w:t>ów</w:t>
      </w:r>
      <w:r w:rsidRPr="00E30CB1">
        <w:t xml:space="preserve"> ich uniknięcia</w:t>
      </w:r>
      <w:r>
        <w:t>;</w:t>
      </w:r>
    </w:p>
    <w:p w14:paraId="1DF64C04" w14:textId="7DE2148A" w:rsidR="00897E8D" w:rsidRPr="005675AB" w:rsidRDefault="00897E8D" w:rsidP="005A5933">
      <w:pPr>
        <w:pStyle w:val="Umowa"/>
        <w:numPr>
          <w:ilvl w:val="2"/>
          <w:numId w:val="13"/>
        </w:numPr>
      </w:pPr>
      <w:r w:rsidRPr="005675AB">
        <w:t>przygotowanie projektów odpowiedzi na wpływające w postępowani</w:t>
      </w:r>
      <w:r w:rsidR="0085048E" w:rsidRPr="005675AB">
        <w:t>u</w:t>
      </w:r>
      <w:r w:rsidRPr="005675AB">
        <w:t xml:space="preserve"> pytania do części formalno-prawnej opisu przedmiotu zamówienia oraz </w:t>
      </w:r>
      <w:r w:rsidR="008E6888">
        <w:t>SIWZ</w:t>
      </w:r>
      <w:r w:rsidRPr="005675AB">
        <w:t>;</w:t>
      </w:r>
    </w:p>
    <w:p w14:paraId="0CCEE94F" w14:textId="2A9DDD46" w:rsidR="00897E8D" w:rsidRPr="005675AB" w:rsidRDefault="00897E8D" w:rsidP="005A5933">
      <w:pPr>
        <w:pStyle w:val="Umowa"/>
        <w:numPr>
          <w:ilvl w:val="2"/>
          <w:numId w:val="13"/>
        </w:numPr>
      </w:pPr>
      <w:r w:rsidRPr="005675AB">
        <w:t>weryfikację po kątem formalno-prawnym odpowiedzi Zamawiającego na pytania uczestników postępowa</w:t>
      </w:r>
      <w:r w:rsidR="0085048E" w:rsidRPr="005675AB">
        <w:t>nia</w:t>
      </w:r>
      <w:r w:rsidRPr="005675AB">
        <w:t xml:space="preserve"> w kwestiach technicznych dotyczących </w:t>
      </w:r>
      <w:r w:rsidR="00641F6C">
        <w:t>zamówienia</w:t>
      </w:r>
      <w:r w:rsidRPr="005675AB">
        <w:t>;</w:t>
      </w:r>
    </w:p>
    <w:p w14:paraId="78D9237C" w14:textId="1C6AC14B" w:rsidR="00897E8D" w:rsidRPr="005675AB" w:rsidRDefault="00897E8D" w:rsidP="005A5933">
      <w:pPr>
        <w:pStyle w:val="Umowa"/>
        <w:numPr>
          <w:ilvl w:val="2"/>
          <w:numId w:val="13"/>
        </w:numPr>
      </w:pPr>
      <w:r w:rsidRPr="005675AB">
        <w:t>przygotowanie wyjaśnień i ewentualnych zmian lub poprawek w doku</w:t>
      </w:r>
      <w:r w:rsidRPr="005675AB">
        <w:softHyphen/>
        <w:t xml:space="preserve">mentacji </w:t>
      </w:r>
      <w:r w:rsidR="00723692">
        <w:t>P</w:t>
      </w:r>
      <w:r w:rsidRPr="005675AB">
        <w:t>ostępowa</w:t>
      </w:r>
      <w:r w:rsidR="0085048E" w:rsidRPr="005675AB">
        <w:t>nia</w:t>
      </w:r>
      <w:r w:rsidRPr="005675AB">
        <w:t>, a także projektów ogłoszeń o zmianie w oficjalnych publikatorach;</w:t>
      </w:r>
    </w:p>
    <w:p w14:paraId="3D333732" w14:textId="59F0B9B3" w:rsidR="00897E8D" w:rsidRPr="005675AB" w:rsidRDefault="00897E8D" w:rsidP="005A5933">
      <w:pPr>
        <w:pStyle w:val="Umowa"/>
        <w:numPr>
          <w:ilvl w:val="2"/>
          <w:numId w:val="13"/>
        </w:numPr>
      </w:pPr>
      <w:r w:rsidRPr="005675AB">
        <w:t xml:space="preserve">udział w ocenie otrzymanych ofert, w tym badanie złożonych ofert pod kątem zgodności z przepisami Prawa zamówień publicznych i wymogów </w:t>
      </w:r>
      <w:r w:rsidR="00C14E58">
        <w:t xml:space="preserve">SIWZ, </w:t>
      </w:r>
      <w:r w:rsidRPr="005675AB">
        <w:t>wraz z przedstawieniem Zamawiającemu wyników oceny;</w:t>
      </w:r>
    </w:p>
    <w:p w14:paraId="70D94969" w14:textId="77777777" w:rsidR="00897E8D" w:rsidRPr="005675AB" w:rsidRDefault="00897E8D" w:rsidP="005A5933">
      <w:pPr>
        <w:pStyle w:val="Umowa"/>
        <w:numPr>
          <w:ilvl w:val="2"/>
          <w:numId w:val="13"/>
        </w:numPr>
      </w:pPr>
      <w:r w:rsidRPr="005675AB">
        <w:t>przygotowanie ewentualnych wniosków o uzupełnienie złożonych dokumentów, wniosków o wyjaśnienie oraz innych pism do wykonawców przewidzianych przepisami;</w:t>
      </w:r>
    </w:p>
    <w:p w14:paraId="5AE22F96" w14:textId="0FA108E1" w:rsidR="00897E8D" w:rsidRDefault="00897E8D" w:rsidP="005A5933">
      <w:pPr>
        <w:pStyle w:val="Umowa"/>
        <w:numPr>
          <w:ilvl w:val="2"/>
          <w:numId w:val="13"/>
        </w:numPr>
      </w:pPr>
      <w:r w:rsidRPr="005675AB">
        <w:t xml:space="preserve">przygotowanie ewentualnych zawiadomień o wykluczeniu wykonawców z udziału w </w:t>
      </w:r>
      <w:r w:rsidR="00E87FE0">
        <w:t>P</w:t>
      </w:r>
      <w:r w:rsidRPr="005675AB">
        <w:t>ostępowaniu lub o odrzuceniu ofert;</w:t>
      </w:r>
    </w:p>
    <w:p w14:paraId="56399325" w14:textId="01E07D4C" w:rsidR="002F1FC1" w:rsidRPr="005675AB" w:rsidRDefault="00D07AD8" w:rsidP="005A5933">
      <w:pPr>
        <w:pStyle w:val="Umowa"/>
        <w:numPr>
          <w:ilvl w:val="2"/>
          <w:numId w:val="13"/>
        </w:numPr>
        <w:ind w:hanging="396"/>
      </w:pPr>
      <w:r w:rsidRPr="00D07AD8">
        <w:t>przygotowanie ewentualnych wniosków o wyjaśnienie rażąco niskiej ceny wraz z oceną odpowiedzi wykonawców złożonych w tym zakresie</w:t>
      </w:r>
      <w:r>
        <w:t>;</w:t>
      </w:r>
    </w:p>
    <w:p w14:paraId="324883CE" w14:textId="1A2E2AEA" w:rsidR="00897E8D" w:rsidRPr="005675AB" w:rsidRDefault="00897E8D" w:rsidP="005A5933">
      <w:pPr>
        <w:pStyle w:val="Umowa"/>
        <w:numPr>
          <w:ilvl w:val="2"/>
          <w:numId w:val="13"/>
        </w:numPr>
        <w:ind w:hanging="396"/>
      </w:pPr>
      <w:r w:rsidRPr="005675AB">
        <w:t xml:space="preserve">przygotowanie rozstrzygnięcia </w:t>
      </w:r>
      <w:r w:rsidR="00E87FE0">
        <w:t>P</w:t>
      </w:r>
      <w:r w:rsidRPr="005675AB">
        <w:t>ostępowa</w:t>
      </w:r>
      <w:r w:rsidR="0085048E" w:rsidRPr="005675AB">
        <w:t>nia</w:t>
      </w:r>
      <w:r w:rsidRPr="005675AB">
        <w:t xml:space="preserve"> wraz z pismami do wyko</w:t>
      </w:r>
      <w:r w:rsidRPr="005675AB">
        <w:softHyphen/>
        <w:t>nawców;</w:t>
      </w:r>
    </w:p>
    <w:p w14:paraId="22F54869" w14:textId="0D37D266" w:rsidR="00897E8D" w:rsidRPr="005675AB" w:rsidRDefault="00897E8D" w:rsidP="005A5933">
      <w:pPr>
        <w:pStyle w:val="Umowa"/>
        <w:numPr>
          <w:ilvl w:val="2"/>
          <w:numId w:val="13"/>
        </w:numPr>
        <w:ind w:hanging="396"/>
      </w:pPr>
      <w:r w:rsidRPr="005675AB">
        <w:t>weryfikacja dokumentów wybranego wykonawcy niezbędnych do podpisania umowy</w:t>
      </w:r>
      <w:r w:rsidR="00266CAD">
        <w:t>, w tym ubezpieczenia Wykonawcy oraz zabezpieczenia wykonania umowy</w:t>
      </w:r>
      <w:r w:rsidRPr="005675AB">
        <w:t xml:space="preserve"> oraz przygotowanie umowy do podpisu;</w:t>
      </w:r>
    </w:p>
    <w:p w14:paraId="36E79E11" w14:textId="0810F86A" w:rsidR="00897E8D" w:rsidRPr="005675AB" w:rsidRDefault="00897E8D" w:rsidP="005A5933">
      <w:pPr>
        <w:pStyle w:val="Umowa"/>
        <w:numPr>
          <w:ilvl w:val="2"/>
          <w:numId w:val="13"/>
        </w:numPr>
        <w:ind w:hanging="396"/>
      </w:pPr>
      <w:r w:rsidRPr="005675AB">
        <w:t xml:space="preserve">sporządzenie wymaganego protokołu </w:t>
      </w:r>
      <w:r w:rsidR="00E87FE0">
        <w:t>P</w:t>
      </w:r>
      <w:r w:rsidRPr="005675AB">
        <w:t>ostępowania.</w:t>
      </w:r>
    </w:p>
    <w:p w14:paraId="6EA7B54F" w14:textId="75E29F6D" w:rsidR="00897E8D" w:rsidRPr="005675AB" w:rsidRDefault="00897E8D" w:rsidP="005C048F">
      <w:pPr>
        <w:pStyle w:val="Umowa"/>
      </w:pPr>
      <w:r w:rsidRPr="005675AB">
        <w:t>W zakresie reprezentowania Zamawiającego przed właściwymi organami w spra</w:t>
      </w:r>
      <w:r w:rsidR="0085048E" w:rsidRPr="005675AB">
        <w:softHyphen/>
      </w:r>
      <w:r w:rsidRPr="005675AB">
        <w:t>wach wynikłych z prowadzon</w:t>
      </w:r>
      <w:r w:rsidR="0085048E" w:rsidRPr="005675AB">
        <w:t>ego</w:t>
      </w:r>
      <w:r w:rsidRPr="005675AB">
        <w:t xml:space="preserve"> </w:t>
      </w:r>
      <w:r w:rsidR="00672290">
        <w:t>P</w:t>
      </w:r>
      <w:r w:rsidRPr="005675AB">
        <w:t>ostępowa</w:t>
      </w:r>
      <w:r w:rsidR="0085048E" w:rsidRPr="005675AB">
        <w:t>nia</w:t>
      </w:r>
      <w:r w:rsidRPr="005675AB">
        <w:t xml:space="preserve"> świadczenie usług prawnych obejmuje w szczególności:</w:t>
      </w:r>
    </w:p>
    <w:p w14:paraId="32E38E50" w14:textId="2A177D0B" w:rsidR="00897E8D" w:rsidRDefault="00897E8D" w:rsidP="005A5933">
      <w:pPr>
        <w:pStyle w:val="Umowa"/>
        <w:numPr>
          <w:ilvl w:val="2"/>
          <w:numId w:val="13"/>
        </w:numPr>
      </w:pPr>
      <w:r w:rsidRPr="005675AB">
        <w:t xml:space="preserve">zapewnienie zastępstwa procesowego </w:t>
      </w:r>
      <w:r w:rsidR="00B5223F" w:rsidRPr="00343172">
        <w:t>w postępowaniach przed organami administracyjnymi i sądowniczymi</w:t>
      </w:r>
      <w:r w:rsidR="00B5223F">
        <w:t>, w szczególności:</w:t>
      </w:r>
    </w:p>
    <w:p w14:paraId="34930674" w14:textId="36946A63" w:rsidR="00A9109E" w:rsidRDefault="00A9109E" w:rsidP="005A5933">
      <w:pPr>
        <w:pStyle w:val="Umowa"/>
        <w:numPr>
          <w:ilvl w:val="3"/>
          <w:numId w:val="13"/>
        </w:numPr>
      </w:pPr>
      <w:r>
        <w:t>reprezentowanie Zamawiającego przed Krajową Izbą Odwoławczą w przypadku wszelkich odwołań wniesionych w trakcie Postępowania lub co do jego wyniku;</w:t>
      </w:r>
    </w:p>
    <w:p w14:paraId="6224CE62" w14:textId="78B8C1B3" w:rsidR="00B5223F" w:rsidRPr="005675AB" w:rsidRDefault="00A9109E" w:rsidP="005A5933">
      <w:pPr>
        <w:pStyle w:val="Umowa"/>
        <w:numPr>
          <w:ilvl w:val="3"/>
          <w:numId w:val="13"/>
        </w:numPr>
      </w:pPr>
      <w:r>
        <w:t>reprezentowanie Zamawiającego przed sądami powszechnymi w sprawach ze skargi na orzeczenie Krajowej Izby Odwoławczej wydane w trakcie Postępowania</w:t>
      </w:r>
      <w:r w:rsidR="00FB191F">
        <w:t>;</w:t>
      </w:r>
    </w:p>
    <w:p w14:paraId="5ED75B38" w14:textId="77777777" w:rsidR="00897E8D" w:rsidRPr="005675AB" w:rsidRDefault="00897E8D" w:rsidP="005A5933">
      <w:pPr>
        <w:pStyle w:val="Umowa"/>
        <w:numPr>
          <w:ilvl w:val="2"/>
          <w:numId w:val="13"/>
        </w:numPr>
      </w:pPr>
      <w:r w:rsidRPr="005675AB">
        <w:lastRenderedPageBreak/>
        <w:t>przygotowanie wszelkich pism, wniosków i zawiadomień związanych z postępowaniami, o których mowa w pkt 1;</w:t>
      </w:r>
    </w:p>
    <w:p w14:paraId="06D34A1D" w14:textId="77777777" w:rsidR="00897E8D" w:rsidRPr="005675AB" w:rsidRDefault="00897E8D" w:rsidP="005A5933">
      <w:pPr>
        <w:pStyle w:val="Umowa"/>
        <w:numPr>
          <w:ilvl w:val="2"/>
          <w:numId w:val="13"/>
        </w:numPr>
      </w:pPr>
      <w:r w:rsidRPr="005675AB">
        <w:t>przygotowanie wszelkich dokumentów wynikających z ewentualnych orzeczeń organów;</w:t>
      </w:r>
    </w:p>
    <w:p w14:paraId="72CEFB0C" w14:textId="77777777" w:rsidR="00897E8D" w:rsidRPr="005675AB" w:rsidRDefault="00897E8D" w:rsidP="005A5933">
      <w:pPr>
        <w:pStyle w:val="Umowa"/>
        <w:numPr>
          <w:ilvl w:val="2"/>
          <w:numId w:val="13"/>
        </w:numPr>
      </w:pPr>
      <w:r w:rsidRPr="005675AB">
        <w:t>występowanie z wnioskami o zasądzenie kosztów zastępstwa proceso</w:t>
      </w:r>
      <w:r w:rsidRPr="005675AB">
        <w:softHyphen/>
        <w:t>wego, gdy jest to możliwe.</w:t>
      </w:r>
    </w:p>
    <w:p w14:paraId="0981E443" w14:textId="402A3077" w:rsidR="00897E8D" w:rsidRPr="005675AB" w:rsidRDefault="00897E8D" w:rsidP="005C048F">
      <w:pPr>
        <w:pStyle w:val="Umowa"/>
      </w:pPr>
      <w:r w:rsidRPr="005675AB">
        <w:t>Świadczenie usług prawnych obejmuje w szczególności przygotowanie i prze</w:t>
      </w:r>
      <w:r w:rsidR="00B01EB2" w:rsidRPr="005675AB">
        <w:softHyphen/>
      </w:r>
      <w:r w:rsidRPr="005675AB">
        <w:t xml:space="preserve">prowadzenie kolejnych postępowań w razie braku możliwości, z jakichkolwiek przyczyn, zakończenia </w:t>
      </w:r>
      <w:r w:rsidR="00B164AF">
        <w:t>P</w:t>
      </w:r>
      <w:r w:rsidRPr="005675AB">
        <w:t>ostępowa</w:t>
      </w:r>
      <w:r w:rsidR="0085048E" w:rsidRPr="005675AB">
        <w:t>nia</w:t>
      </w:r>
      <w:r w:rsidRPr="005675AB">
        <w:t xml:space="preserve"> udzieleniem zamówienia publicznego.</w:t>
      </w:r>
    </w:p>
    <w:p w14:paraId="571E9D34" w14:textId="4DA1E6B7" w:rsidR="00897E8D" w:rsidRPr="005675AB" w:rsidRDefault="00897E8D" w:rsidP="005C048F">
      <w:pPr>
        <w:pStyle w:val="Umowa"/>
      </w:pPr>
      <w:r w:rsidRPr="005675AB">
        <w:t>Z Umowy nie wynika pełnomocnictwo dla Wykonawcy do przepro</w:t>
      </w:r>
      <w:r w:rsidRPr="005675AB">
        <w:softHyphen/>
        <w:t>wadzenia w imieniu i na rzecz Zamawiającego postępowa</w:t>
      </w:r>
      <w:r w:rsidR="00DA0EE6" w:rsidRPr="005675AB">
        <w:t>nia</w:t>
      </w:r>
      <w:r w:rsidRPr="005675AB">
        <w:t xml:space="preserve"> w rozumieniu art. 15 Prawa zamówień publicznych.</w:t>
      </w:r>
    </w:p>
    <w:p w14:paraId="4C81BCF1" w14:textId="37558919" w:rsidR="00897E8D" w:rsidRPr="005675AB" w:rsidRDefault="00897E8D" w:rsidP="005A5933">
      <w:pPr>
        <w:pStyle w:val="Akapitzlist"/>
        <w:numPr>
          <w:ilvl w:val="0"/>
          <w:numId w:val="13"/>
        </w:numPr>
        <w:spacing w:before="240" w:after="60"/>
        <w:jc w:val="center"/>
      </w:pPr>
    </w:p>
    <w:p w14:paraId="283A365B" w14:textId="77777777" w:rsidR="00897E8D" w:rsidRPr="005675AB" w:rsidRDefault="00897E8D" w:rsidP="00F24EB1">
      <w:pPr>
        <w:spacing w:after="120"/>
        <w:jc w:val="center"/>
        <w:rPr>
          <w:rFonts w:ascii="Palatino Linotype" w:hAnsi="Palatino Linotype"/>
          <w:b/>
          <w:bCs/>
          <w:sz w:val="22"/>
          <w:szCs w:val="22"/>
        </w:rPr>
      </w:pPr>
      <w:r w:rsidRPr="005675AB">
        <w:rPr>
          <w:rFonts w:ascii="Palatino Linotype" w:hAnsi="Palatino Linotype"/>
          <w:b/>
          <w:sz w:val="22"/>
          <w:szCs w:val="22"/>
        </w:rPr>
        <w:t xml:space="preserve">Termin realizacji </w:t>
      </w:r>
      <w:r w:rsidRPr="00F24EB1">
        <w:rPr>
          <w:rFonts w:ascii="Palatino Linotype" w:hAnsi="Palatino Linotype"/>
          <w:b/>
          <w:bCs/>
          <w:sz w:val="22"/>
          <w:szCs w:val="22"/>
        </w:rPr>
        <w:t>Umowy</w:t>
      </w:r>
    </w:p>
    <w:p w14:paraId="5C43FB80" w14:textId="777BD314" w:rsidR="00897E8D" w:rsidRPr="005675AB" w:rsidRDefault="00897E8D" w:rsidP="005A5933">
      <w:pPr>
        <w:pStyle w:val="Umowa"/>
        <w:numPr>
          <w:ilvl w:val="0"/>
          <w:numId w:val="2"/>
        </w:numPr>
        <w:ind w:left="284"/>
      </w:pPr>
      <w:r w:rsidRPr="005675AB">
        <w:t xml:space="preserve">Umowa zostaje zawarta na czas do zakończenia </w:t>
      </w:r>
      <w:r w:rsidR="00887D7C">
        <w:t>P</w:t>
      </w:r>
      <w:r w:rsidR="0085048E" w:rsidRPr="005675AB">
        <w:t>ostępowania</w:t>
      </w:r>
      <w:r w:rsidRPr="005675AB">
        <w:t>, z zastrzeżeniem ust. 3 i 4.</w:t>
      </w:r>
    </w:p>
    <w:p w14:paraId="3714516A" w14:textId="77693FAE" w:rsidR="00897E8D" w:rsidRPr="005675AB" w:rsidRDefault="00897E8D" w:rsidP="005A5933">
      <w:pPr>
        <w:pStyle w:val="Umowa"/>
        <w:numPr>
          <w:ilvl w:val="0"/>
          <w:numId w:val="2"/>
        </w:numPr>
        <w:ind w:left="284"/>
      </w:pPr>
      <w:r w:rsidRPr="005675AB">
        <w:t xml:space="preserve">Przez zakończenie </w:t>
      </w:r>
      <w:r w:rsidR="00887D7C">
        <w:t>P</w:t>
      </w:r>
      <w:r w:rsidRPr="005675AB">
        <w:t>ostępowania należy rozumieć udzielenie zamówienia publicznego.</w:t>
      </w:r>
    </w:p>
    <w:p w14:paraId="21842946" w14:textId="46905F38" w:rsidR="00897E8D" w:rsidRPr="005675AB" w:rsidRDefault="00897E8D" w:rsidP="005A5933">
      <w:pPr>
        <w:pStyle w:val="Umowa"/>
        <w:numPr>
          <w:ilvl w:val="0"/>
          <w:numId w:val="2"/>
        </w:numPr>
        <w:ind w:left="284"/>
      </w:pPr>
      <w:r w:rsidRPr="005675AB">
        <w:t>W razie konieczności uczestnictwa Zamawiającego w postępowani</w:t>
      </w:r>
      <w:r w:rsidR="0085048E" w:rsidRPr="005675AB">
        <w:t>u</w:t>
      </w:r>
      <w:r w:rsidRPr="005675AB">
        <w:t xml:space="preserve"> przed właściwymi organami po podpisaniu um</w:t>
      </w:r>
      <w:r w:rsidR="0085048E" w:rsidRPr="005675AB">
        <w:t>owy</w:t>
      </w:r>
      <w:r w:rsidRPr="005675AB">
        <w:t xml:space="preserve"> zamówienia publicznego, w spraw</w:t>
      </w:r>
      <w:r w:rsidR="0085048E" w:rsidRPr="005675AB">
        <w:t>ie</w:t>
      </w:r>
      <w:r w:rsidRPr="005675AB">
        <w:t xml:space="preserve"> wynikł</w:t>
      </w:r>
      <w:r w:rsidR="0085048E" w:rsidRPr="005675AB">
        <w:t>ej</w:t>
      </w:r>
      <w:r w:rsidRPr="005675AB">
        <w:t xml:space="preserve"> z udzielenia t</w:t>
      </w:r>
      <w:r w:rsidR="0085048E" w:rsidRPr="005675AB">
        <w:t>ego</w:t>
      </w:r>
      <w:r w:rsidRPr="005675AB">
        <w:t xml:space="preserve"> zamówie</w:t>
      </w:r>
      <w:r w:rsidR="0085048E" w:rsidRPr="005675AB">
        <w:t>nia</w:t>
      </w:r>
      <w:r w:rsidRPr="005675AB">
        <w:t xml:space="preserve">, za koniec realizacji Umowy uznaje się uzyskanie prawomocnego orzeczenia organu w </w:t>
      </w:r>
      <w:r w:rsidR="0085048E" w:rsidRPr="005675AB">
        <w:t>sprawie</w:t>
      </w:r>
      <w:r w:rsidRPr="005675AB">
        <w:t>, z zastrze</w:t>
      </w:r>
      <w:r w:rsidRPr="005675AB">
        <w:softHyphen/>
        <w:t>żeniem ust. 4.</w:t>
      </w:r>
    </w:p>
    <w:p w14:paraId="66302D22" w14:textId="4A1B5E26" w:rsidR="00897E8D" w:rsidRPr="005675AB" w:rsidRDefault="00897E8D" w:rsidP="005A5933">
      <w:pPr>
        <w:pStyle w:val="Umowa"/>
        <w:numPr>
          <w:ilvl w:val="0"/>
          <w:numId w:val="2"/>
        </w:numPr>
        <w:ind w:left="284"/>
      </w:pPr>
      <w:r w:rsidRPr="005675AB">
        <w:t>W razie konieczności prowadzenia przez Zamawiającego po uzyskaniu orzeczenia, o którym mowa w ust. 3, dalsz</w:t>
      </w:r>
      <w:r w:rsidR="0085048E" w:rsidRPr="005675AB">
        <w:t>ego</w:t>
      </w:r>
      <w:r w:rsidRPr="005675AB">
        <w:t xml:space="preserve"> postępowa</w:t>
      </w:r>
      <w:r w:rsidR="0085048E" w:rsidRPr="005675AB">
        <w:t>nia</w:t>
      </w:r>
      <w:r w:rsidRPr="005675AB">
        <w:t xml:space="preserve"> o udzielenie zamówienia publicznego, za koniec realizacji Umowy uznaje się zakończenie t</w:t>
      </w:r>
      <w:r w:rsidR="0085048E" w:rsidRPr="005675AB">
        <w:t>ego</w:t>
      </w:r>
      <w:r w:rsidRPr="005675AB">
        <w:t xml:space="preserve"> postępowa</w:t>
      </w:r>
      <w:r w:rsidR="0085048E" w:rsidRPr="005675AB">
        <w:t>nia</w:t>
      </w:r>
      <w:r w:rsidRPr="005675AB">
        <w:t xml:space="preserve"> w rozumieniu ust. 1-3.</w:t>
      </w:r>
    </w:p>
    <w:p w14:paraId="61404EDC" w14:textId="0425176D" w:rsidR="00C65F70" w:rsidRPr="005675AB" w:rsidRDefault="00897E8D" w:rsidP="005A5933">
      <w:pPr>
        <w:pStyle w:val="Umowa"/>
        <w:numPr>
          <w:ilvl w:val="0"/>
          <w:numId w:val="2"/>
        </w:numPr>
        <w:ind w:left="284"/>
      </w:pPr>
      <w:r w:rsidRPr="005675AB">
        <w:t xml:space="preserve">Wykonawca </w:t>
      </w:r>
      <w:r w:rsidR="00C65F70" w:rsidRPr="005675AB">
        <w:t>przedłoży Zamawiającemu projekt kompletne</w:t>
      </w:r>
      <w:r w:rsidR="00F07EE7">
        <w:t>j</w:t>
      </w:r>
      <w:r w:rsidR="00C65F70" w:rsidRPr="005675AB">
        <w:t xml:space="preserve"> </w:t>
      </w:r>
      <w:r w:rsidR="00F07EE7">
        <w:t xml:space="preserve">SIWZ </w:t>
      </w:r>
      <w:r w:rsidR="00D073E6">
        <w:t>w terminie 4 tygodni od otrzymania ostatecznej wersji Projektu Technicznego ZRC</w:t>
      </w:r>
      <w:r w:rsidR="00C65F70" w:rsidRPr="005675AB">
        <w:t>.</w:t>
      </w:r>
    </w:p>
    <w:p w14:paraId="52DC07FD" w14:textId="1D7506AD" w:rsidR="00897E8D" w:rsidRPr="005675AB" w:rsidRDefault="00897E8D" w:rsidP="005A5933">
      <w:pPr>
        <w:pStyle w:val="Akapitzlist"/>
        <w:numPr>
          <w:ilvl w:val="0"/>
          <w:numId w:val="13"/>
        </w:numPr>
        <w:spacing w:before="240" w:after="60"/>
        <w:jc w:val="center"/>
      </w:pPr>
    </w:p>
    <w:p w14:paraId="5E2B55A4" w14:textId="77777777" w:rsidR="00897E8D" w:rsidRPr="005675AB" w:rsidRDefault="00897E8D" w:rsidP="00245564">
      <w:pPr>
        <w:spacing w:after="120"/>
        <w:jc w:val="center"/>
        <w:rPr>
          <w:rFonts w:ascii="Palatino Linotype" w:hAnsi="Palatino Linotype"/>
          <w:b/>
          <w:sz w:val="22"/>
          <w:szCs w:val="22"/>
        </w:rPr>
      </w:pPr>
      <w:r w:rsidRPr="005675AB">
        <w:rPr>
          <w:rFonts w:ascii="Palatino Linotype" w:hAnsi="Palatino Linotype"/>
          <w:b/>
          <w:sz w:val="22"/>
          <w:szCs w:val="22"/>
        </w:rPr>
        <w:t>Sposób realizacji Umowy</w:t>
      </w:r>
    </w:p>
    <w:p w14:paraId="3F816186" w14:textId="77777777" w:rsidR="00897E8D" w:rsidRPr="005675AB" w:rsidRDefault="00897E8D" w:rsidP="005A5933">
      <w:pPr>
        <w:pStyle w:val="Umowa"/>
        <w:numPr>
          <w:ilvl w:val="0"/>
          <w:numId w:val="14"/>
        </w:numPr>
        <w:ind w:left="284"/>
      </w:pPr>
      <w:r w:rsidRPr="005675AB">
        <w:t>Wykonawca zobowiązuje się do realizacji Umowy z najwyższą starannością, zgodnie z zasadami współczesnej wiedzy, normami i przepisami. Wykonawca dołoży wszelkiej staranności w zakresie poprawności świadczonych usług.</w:t>
      </w:r>
    </w:p>
    <w:p w14:paraId="082C3F66" w14:textId="77777777" w:rsidR="00897E8D" w:rsidRPr="005675AB" w:rsidRDefault="00897E8D" w:rsidP="005A5933">
      <w:pPr>
        <w:pStyle w:val="Umowa"/>
        <w:numPr>
          <w:ilvl w:val="0"/>
          <w:numId w:val="14"/>
        </w:numPr>
        <w:ind w:left="284"/>
      </w:pPr>
      <w:r w:rsidRPr="005675AB">
        <w:t>Strony zobowiązują się – każdy w swoim zakresie – do współdziałania przy wykonaniu Umowy, w tym do informowania na bieżąco o rozwoju poszcze</w:t>
      </w:r>
      <w:r w:rsidRPr="005675AB">
        <w:softHyphen/>
        <w:t>gólnych spraw w ramach wykonywanych zadań.</w:t>
      </w:r>
    </w:p>
    <w:p w14:paraId="2488E826" w14:textId="77777777" w:rsidR="00897E8D" w:rsidRPr="005675AB" w:rsidRDefault="00897E8D" w:rsidP="005A5933">
      <w:pPr>
        <w:pStyle w:val="Umowa"/>
        <w:numPr>
          <w:ilvl w:val="0"/>
          <w:numId w:val="14"/>
        </w:numPr>
        <w:ind w:left="284"/>
      </w:pPr>
      <w:r w:rsidRPr="005675AB">
        <w:t>Strony będą się komunikować ze sobą osobiście, pisemnie oraz za pomocą środków porozumiewania się na odległość, w szczególności za pośrednictwem poczty elektronicznej (e-mail), telefonu oraz wideokonferencji. Wykonawca zapewni kontakt telefoniczny i mailowy w godzinach urzędowania Zamawia</w:t>
      </w:r>
      <w:r w:rsidRPr="005675AB">
        <w:softHyphen/>
        <w:t>jącego pod wskazanymi numerami telefonów oraz dedykowany adres emaliowy do kontaktów z Zamawiającym.</w:t>
      </w:r>
    </w:p>
    <w:p w14:paraId="333EC735" w14:textId="77777777" w:rsidR="00897E8D" w:rsidRPr="005675AB" w:rsidRDefault="00897E8D" w:rsidP="005A5933">
      <w:pPr>
        <w:pStyle w:val="Umowa"/>
        <w:numPr>
          <w:ilvl w:val="0"/>
          <w:numId w:val="14"/>
        </w:numPr>
        <w:ind w:left="284"/>
      </w:pPr>
      <w:r w:rsidRPr="005675AB">
        <w:t>Strony ustalają, że osobami uprawnionymi do kontaktu w sprawie niniejszej Umowy będą:</w:t>
      </w:r>
    </w:p>
    <w:p w14:paraId="0A6D0816" w14:textId="77777777" w:rsidR="00897E8D" w:rsidRPr="005675AB" w:rsidRDefault="00897E8D" w:rsidP="005A5933">
      <w:pPr>
        <w:pStyle w:val="Umowa"/>
        <w:numPr>
          <w:ilvl w:val="2"/>
          <w:numId w:val="13"/>
        </w:numPr>
      </w:pPr>
      <w:r w:rsidRPr="005675AB">
        <w:t>ze strony Zamawiającego:</w:t>
      </w:r>
    </w:p>
    <w:p w14:paraId="13DBE094" w14:textId="77777777" w:rsidR="00897E8D" w:rsidRPr="005675AB" w:rsidRDefault="00897E8D" w:rsidP="005A5933">
      <w:pPr>
        <w:pStyle w:val="Umowa"/>
        <w:numPr>
          <w:ilvl w:val="3"/>
          <w:numId w:val="13"/>
        </w:numPr>
      </w:pPr>
      <w:r w:rsidRPr="005675AB">
        <w:t xml:space="preserve">Paweł Ząbczyński, </w:t>
      </w:r>
      <w:hyperlink r:id="rId6" w:history="1">
        <w:r w:rsidRPr="005675AB">
          <w:rPr>
            <w:rStyle w:val="Hipercze"/>
          </w:rPr>
          <w:t>pzabczynski@ank.gov.pl</w:t>
        </w:r>
      </w:hyperlink>
      <w:r w:rsidRPr="005675AB">
        <w:t>, tel. 668 510 425;</w:t>
      </w:r>
    </w:p>
    <w:p w14:paraId="75434429" w14:textId="77777777" w:rsidR="00897E8D" w:rsidRPr="005675AB" w:rsidRDefault="00897E8D" w:rsidP="005A5933">
      <w:pPr>
        <w:pStyle w:val="Umowa"/>
        <w:numPr>
          <w:ilvl w:val="3"/>
          <w:numId w:val="13"/>
        </w:numPr>
      </w:pPr>
      <w:r w:rsidRPr="005675AB">
        <w:lastRenderedPageBreak/>
        <w:t xml:space="preserve">Renata Chlewicka, </w:t>
      </w:r>
      <w:hyperlink r:id="rId7" w:history="1">
        <w:r w:rsidRPr="005675AB">
          <w:rPr>
            <w:rStyle w:val="Hipercze"/>
          </w:rPr>
          <w:t>rchlewicka@ank.gov.pl</w:t>
        </w:r>
      </w:hyperlink>
      <w:r w:rsidRPr="005675AB">
        <w:t>, tel. 12 421 27 90 wew. 29;</w:t>
      </w:r>
    </w:p>
    <w:p w14:paraId="309AD427" w14:textId="77777777" w:rsidR="00897E8D" w:rsidRPr="005675AB" w:rsidRDefault="00897E8D" w:rsidP="005A5933">
      <w:pPr>
        <w:pStyle w:val="Umowa"/>
        <w:numPr>
          <w:ilvl w:val="2"/>
          <w:numId w:val="13"/>
        </w:numPr>
      </w:pPr>
      <w:r w:rsidRPr="005675AB">
        <w:t>ze strony Wykonawcy:</w:t>
      </w:r>
    </w:p>
    <w:p w14:paraId="3EC9AE5D" w14:textId="77777777" w:rsidR="00897E8D" w:rsidRPr="005675AB" w:rsidRDefault="00897E8D" w:rsidP="005A5933">
      <w:pPr>
        <w:pStyle w:val="Umowa"/>
        <w:numPr>
          <w:ilvl w:val="3"/>
          <w:numId w:val="13"/>
        </w:numPr>
      </w:pPr>
      <w:r w:rsidRPr="005675AB">
        <w:t>...</w:t>
      </w:r>
    </w:p>
    <w:p w14:paraId="5A330997" w14:textId="77777777" w:rsidR="00897E8D" w:rsidRPr="005675AB" w:rsidRDefault="00897E8D" w:rsidP="005A5933">
      <w:pPr>
        <w:pStyle w:val="Umowa"/>
        <w:numPr>
          <w:ilvl w:val="3"/>
          <w:numId w:val="13"/>
        </w:numPr>
      </w:pPr>
      <w:r w:rsidRPr="005675AB">
        <w:t>...</w:t>
      </w:r>
    </w:p>
    <w:p w14:paraId="7E11396E" w14:textId="75D52133" w:rsidR="00C94A61" w:rsidRDefault="00C94A61" w:rsidP="005A5933">
      <w:pPr>
        <w:pStyle w:val="Umowa"/>
        <w:numPr>
          <w:ilvl w:val="0"/>
          <w:numId w:val="14"/>
        </w:numPr>
        <w:ind w:left="284"/>
      </w:pPr>
      <w:r w:rsidRPr="005675AB">
        <w:t>Umowa realizowana będzie w siedzibie Wykonawcy oraz w każdym innym miejscu, w którym będzie to konieczne. Zamawiający nie zapewnia Wykonawcy miejsca do wykonywania Umowy.</w:t>
      </w:r>
    </w:p>
    <w:p w14:paraId="7303BD98" w14:textId="0D43D363" w:rsidR="00897E8D" w:rsidRPr="005675AB" w:rsidRDefault="00897E8D" w:rsidP="005A5933">
      <w:pPr>
        <w:pStyle w:val="Umowa"/>
        <w:numPr>
          <w:ilvl w:val="0"/>
          <w:numId w:val="14"/>
        </w:numPr>
        <w:ind w:left="284"/>
      </w:pPr>
      <w:r w:rsidRPr="005675AB">
        <w:t xml:space="preserve">Wykonawca w trakcie realizacji Umowy będzie obecny na co najmniej </w:t>
      </w:r>
      <w:r w:rsidR="006E1D03">
        <w:t>1</w:t>
      </w:r>
      <w:r w:rsidRPr="005675AB">
        <w:t xml:space="preserve"> spotkani</w:t>
      </w:r>
      <w:r w:rsidR="006E1D03">
        <w:t>u</w:t>
      </w:r>
      <w:r w:rsidRPr="005675AB">
        <w:t xml:space="preserve"> z Zamawiającym w siedzib</w:t>
      </w:r>
      <w:r w:rsidR="00C65F70" w:rsidRPr="005675AB">
        <w:t>ie Zamawiającego podczas przygo</w:t>
      </w:r>
      <w:r w:rsidRPr="005675AB">
        <w:t xml:space="preserve">towania </w:t>
      </w:r>
      <w:r w:rsidR="005517EF">
        <w:t>P</w:t>
      </w:r>
      <w:r w:rsidR="0085048E" w:rsidRPr="005675AB">
        <w:t>ostępowania</w:t>
      </w:r>
      <w:r w:rsidRPr="005675AB">
        <w:t xml:space="preserve">, a także tyle razy, ile będzie to konieczne do </w:t>
      </w:r>
      <w:r w:rsidR="005517EF" w:rsidRPr="006E52B5">
        <w:t xml:space="preserve">prawidłowego </w:t>
      </w:r>
      <w:r w:rsidR="005517EF">
        <w:t>i skutecznego prowadzenia Postępowania po jego wszczęciu</w:t>
      </w:r>
      <w:r w:rsidRPr="005675AB">
        <w:t>.</w:t>
      </w:r>
    </w:p>
    <w:p w14:paraId="718D64F4" w14:textId="77777777" w:rsidR="00897E8D" w:rsidRPr="005675AB" w:rsidRDefault="00897E8D" w:rsidP="005A5933">
      <w:pPr>
        <w:pStyle w:val="Umowa"/>
        <w:numPr>
          <w:ilvl w:val="0"/>
          <w:numId w:val="14"/>
        </w:numPr>
        <w:ind w:left="284"/>
      </w:pPr>
      <w:r w:rsidRPr="005675AB">
        <w:t>W trakcie realizacji Umowy Wykonawca na każdym etapie przygotowania dokumentów i wykonywania czynnośc</w:t>
      </w:r>
      <w:r w:rsidR="00C65F70" w:rsidRPr="005675AB">
        <w:t>i musi uwzględnić uwagi Zamawia</w:t>
      </w:r>
      <w:r w:rsidRPr="005675AB">
        <w:t>jącego i jego życzenia, o ile nie są sprzeczne z obowiązującymi przepisami i normami. Wszelkie opracowywane dokumenty i pisma podlegają uprzedniej akceptacji Zamawiającego.</w:t>
      </w:r>
    </w:p>
    <w:p w14:paraId="2DF4E36F" w14:textId="26C5F6B0" w:rsidR="00BD1B64" w:rsidRDefault="00BD1B64" w:rsidP="005A5933">
      <w:pPr>
        <w:pStyle w:val="Umowa"/>
        <w:numPr>
          <w:ilvl w:val="0"/>
          <w:numId w:val="14"/>
        </w:numPr>
        <w:ind w:left="284"/>
      </w:pPr>
      <w:r w:rsidRPr="005675AB">
        <w:t>Wykonawca dołoży wszelkich starań, aby realizować zadania bez zbędnej zwłoki, w terminach gwarantujących ich należyte wykonanie, w szczególności w terminach przewidzianych przez Prawo zamówień publicznych.</w:t>
      </w:r>
    </w:p>
    <w:p w14:paraId="5866E4D7" w14:textId="0C80381A" w:rsidR="00897E8D" w:rsidRPr="005675AB" w:rsidRDefault="00897E8D" w:rsidP="005A5933">
      <w:pPr>
        <w:pStyle w:val="Umowa"/>
        <w:numPr>
          <w:ilvl w:val="0"/>
          <w:numId w:val="14"/>
        </w:numPr>
        <w:ind w:left="284"/>
      </w:pPr>
      <w:r w:rsidRPr="005675AB">
        <w:t>Wykonawca w terminie 3 dni roboczych uwzględniać będzie uwagi Zama</w:t>
      </w:r>
      <w:r w:rsidRPr="005675AB">
        <w:softHyphen/>
        <w:t>wiającego do projektów pism i dokumentów oraz udzielać odpowiedzi na wszelkie pytania Zamawiającego dotyczące realizacji Umowy. W tym samym terminie po wezwaniu przez Zamawiającego Wykonawca wykona czynności niezbędne do prawidłowego prowadzenia postępowa</w:t>
      </w:r>
      <w:r w:rsidR="00DA0EE6" w:rsidRPr="005675AB">
        <w:t>nia</w:t>
      </w:r>
      <w:r w:rsidRPr="005675AB">
        <w:t>.</w:t>
      </w:r>
    </w:p>
    <w:p w14:paraId="7E660436" w14:textId="77777777" w:rsidR="00897E8D" w:rsidRPr="005675AB" w:rsidRDefault="00897E8D" w:rsidP="005A5933">
      <w:pPr>
        <w:pStyle w:val="Umowa"/>
        <w:numPr>
          <w:ilvl w:val="0"/>
          <w:numId w:val="14"/>
        </w:numPr>
        <w:ind w:left="284" w:hanging="426"/>
      </w:pPr>
      <w:r w:rsidRPr="005675AB">
        <w:t>Zamawiający udzieli Wykonawcy wszelkich stosownych pełnomocnictw, niezbędnych do prowadzenia obsługi prawnej Zamawiającego, na podstawie projektów pełnomocnictw przygotowanych przez Wykonawcę.</w:t>
      </w:r>
    </w:p>
    <w:p w14:paraId="2ABC9257" w14:textId="77777777" w:rsidR="00897E8D" w:rsidRPr="005675AB" w:rsidRDefault="00897E8D" w:rsidP="005A5933">
      <w:pPr>
        <w:pStyle w:val="Umowa"/>
        <w:numPr>
          <w:ilvl w:val="0"/>
          <w:numId w:val="14"/>
        </w:numPr>
        <w:ind w:left="284" w:hanging="426"/>
      </w:pPr>
      <w:r w:rsidRPr="005675AB">
        <w:t xml:space="preserve">Zamawiający przekaże Wykonawcy wszelkie dokumenty i informacje niezbędne do wykonania Umowy, które </w:t>
      </w:r>
      <w:r w:rsidR="00C65F70" w:rsidRPr="005675AB">
        <w:t>znajdują się w jego posiadaniu</w:t>
      </w:r>
      <w:r w:rsidRPr="005675AB">
        <w:t>, jak również odpowie wyczerpująco na wszystkie pytania dotyczące Inwestycji.</w:t>
      </w:r>
    </w:p>
    <w:p w14:paraId="1F46DDDD" w14:textId="77777777" w:rsidR="00897E8D" w:rsidRPr="005675AB" w:rsidRDefault="00897E8D" w:rsidP="005A5933">
      <w:pPr>
        <w:pStyle w:val="Umowa"/>
        <w:numPr>
          <w:ilvl w:val="0"/>
          <w:numId w:val="14"/>
        </w:numPr>
        <w:ind w:left="284" w:hanging="426"/>
      </w:pPr>
      <w:r w:rsidRPr="005675AB">
        <w:t>Wykonawca i Zamawiający zobowiązują się do przestrzegania poufności,</w:t>
      </w:r>
      <w:r w:rsidR="00C65F70" w:rsidRPr="005675AB">
        <w:t xml:space="preserve"> </w:t>
      </w:r>
      <w:r w:rsidRPr="005675AB">
        <w:t>a w szczególności do nie ujawniania osobom trzecim w jakiejkolwiek formie informacji uzyskanych w trakcie realizacji Umowy bez uprzedniej zgody drugiej Strony.</w:t>
      </w:r>
    </w:p>
    <w:p w14:paraId="0AAA1C21" w14:textId="1CB956CE" w:rsidR="00897E8D" w:rsidRPr="005675AB" w:rsidRDefault="00897E8D" w:rsidP="005A5933">
      <w:pPr>
        <w:pStyle w:val="Umowa"/>
        <w:numPr>
          <w:ilvl w:val="0"/>
          <w:numId w:val="14"/>
        </w:numPr>
        <w:ind w:left="284" w:hanging="426"/>
      </w:pPr>
      <w:r w:rsidRPr="005675AB">
        <w:t>W czasie trwania umowy Wykonawca oraz osoby realizujące przedmiot umowy zobowiązują się do powstrzymywania od wszelkich działań i czynności, które mogą rodzić podejrzenie stronniczości lub potencjalnego konfliktu interesów.</w:t>
      </w:r>
    </w:p>
    <w:p w14:paraId="3B05C4BA" w14:textId="14CE77AD" w:rsidR="00897E8D" w:rsidRPr="005675AB" w:rsidRDefault="00897E8D" w:rsidP="005A5933">
      <w:pPr>
        <w:pStyle w:val="Akapitzlist"/>
        <w:numPr>
          <w:ilvl w:val="0"/>
          <w:numId w:val="13"/>
        </w:numPr>
        <w:spacing w:before="240" w:after="60"/>
        <w:jc w:val="center"/>
      </w:pPr>
    </w:p>
    <w:p w14:paraId="6758E9E3" w14:textId="77777777" w:rsidR="00897E8D" w:rsidRPr="005675AB" w:rsidRDefault="00897E8D" w:rsidP="006E3574">
      <w:pPr>
        <w:spacing w:after="120"/>
        <w:jc w:val="center"/>
        <w:rPr>
          <w:b/>
          <w:sz w:val="22"/>
          <w:szCs w:val="22"/>
        </w:rPr>
      </w:pPr>
      <w:r w:rsidRPr="005675AB">
        <w:rPr>
          <w:rFonts w:ascii="Palatino Linotype" w:hAnsi="Palatino Linotype"/>
          <w:b/>
          <w:sz w:val="22"/>
          <w:szCs w:val="22"/>
        </w:rPr>
        <w:t>Kadra Wykonawcy</w:t>
      </w:r>
    </w:p>
    <w:p w14:paraId="59118CE5" w14:textId="77777777" w:rsidR="00897E8D" w:rsidRPr="005675AB" w:rsidRDefault="00897E8D" w:rsidP="005A5933">
      <w:pPr>
        <w:pStyle w:val="Umowa"/>
        <w:numPr>
          <w:ilvl w:val="0"/>
          <w:numId w:val="15"/>
        </w:numPr>
        <w:ind w:left="284"/>
      </w:pPr>
      <w:r w:rsidRPr="005675AB">
        <w:t>Wykonawca realizuje przedmiot umowy przez zespół wykwalifikowanej kadry składający się z osób wymienionych w załączniku nr 1 do Umowy.</w:t>
      </w:r>
    </w:p>
    <w:p w14:paraId="11570875" w14:textId="77777777" w:rsidR="00897E8D" w:rsidRPr="005675AB" w:rsidRDefault="00897E8D" w:rsidP="005A5933">
      <w:pPr>
        <w:pStyle w:val="Umowa"/>
        <w:numPr>
          <w:ilvl w:val="0"/>
          <w:numId w:val="15"/>
        </w:numPr>
        <w:ind w:left="284"/>
      </w:pPr>
      <w:r w:rsidRPr="005675AB">
        <w:t>Wykonawca wskaże spośród wyznaczonyc</w:t>
      </w:r>
      <w:r w:rsidR="00C65F70" w:rsidRPr="005675AB">
        <w:t>h do współpracy osób Koordynato</w:t>
      </w:r>
      <w:r w:rsidRPr="005675AB">
        <w:t>ra, działającego jako przedstawiciel Wykonawcy wobec Zamawiającego.</w:t>
      </w:r>
    </w:p>
    <w:p w14:paraId="52EC2D1F" w14:textId="77777777" w:rsidR="00897E8D" w:rsidRPr="005675AB" w:rsidRDefault="00897E8D" w:rsidP="005A5933">
      <w:pPr>
        <w:pStyle w:val="Umowa"/>
        <w:numPr>
          <w:ilvl w:val="0"/>
          <w:numId w:val="15"/>
        </w:numPr>
        <w:ind w:left="284"/>
      </w:pPr>
      <w:r w:rsidRPr="005675AB">
        <w:lastRenderedPageBreak/>
        <w:t>Zamawiający nie dopuszcza do wykonywania przedmiotu umowy przez osoby posiadające mniejsze kwalifikacje i uprawnienia, co osoby wskazane w ust. 1.</w:t>
      </w:r>
    </w:p>
    <w:p w14:paraId="498BD614" w14:textId="77777777" w:rsidR="00897E8D" w:rsidRPr="005675AB" w:rsidRDefault="00897E8D" w:rsidP="005A5933">
      <w:pPr>
        <w:pStyle w:val="Umowa"/>
        <w:numPr>
          <w:ilvl w:val="0"/>
          <w:numId w:val="15"/>
        </w:numPr>
        <w:ind w:left="284"/>
      </w:pPr>
      <w:r w:rsidRPr="005675AB">
        <w:t>Wykonawca może proponować zmianę osób, o których mowa w ust. 1. Zmiana taka jest możliwa za uprzednią pisemną zgodą Zamawiającego i nie stanowi zmiany umowy, o ile nie narusza postanowień ust. 3.</w:t>
      </w:r>
    </w:p>
    <w:p w14:paraId="14A0929D" w14:textId="77777777" w:rsidR="00897E8D" w:rsidRPr="005675AB" w:rsidRDefault="00897E8D" w:rsidP="005A5933">
      <w:pPr>
        <w:pStyle w:val="Umowa"/>
        <w:numPr>
          <w:ilvl w:val="0"/>
          <w:numId w:val="15"/>
        </w:numPr>
        <w:ind w:left="284"/>
      </w:pPr>
      <w:r w:rsidRPr="005675AB">
        <w:t>Zamawiający akceptuje zmianę osób wskazanych w ofercie, o ile nie narusza to postanowień ust. 3, jeżeli przyczyną zmiany jest:</w:t>
      </w:r>
    </w:p>
    <w:p w14:paraId="6F25403D" w14:textId="77777777" w:rsidR="00897E8D" w:rsidRPr="005675AB" w:rsidRDefault="00897E8D" w:rsidP="005A5933">
      <w:pPr>
        <w:pStyle w:val="Umowa"/>
        <w:numPr>
          <w:ilvl w:val="2"/>
          <w:numId w:val="13"/>
        </w:numPr>
      </w:pPr>
      <w:r w:rsidRPr="005675AB">
        <w:t>śmierć, długotrwała choroba lub inne zdarzenie losowe wykluczające osobę z realizacji umowy;</w:t>
      </w:r>
    </w:p>
    <w:p w14:paraId="031E4EA3" w14:textId="77777777" w:rsidR="00897E8D" w:rsidRPr="005675AB" w:rsidRDefault="00897E8D" w:rsidP="005A5933">
      <w:pPr>
        <w:pStyle w:val="Umowa"/>
        <w:numPr>
          <w:ilvl w:val="2"/>
          <w:numId w:val="13"/>
        </w:numPr>
      </w:pPr>
      <w:r w:rsidRPr="005675AB">
        <w:t>niewykonywanie przez osobę obowiązków wynikających z umowy;</w:t>
      </w:r>
    </w:p>
    <w:p w14:paraId="3CBB7B09" w14:textId="77777777" w:rsidR="00897E8D" w:rsidRPr="005675AB" w:rsidRDefault="00897E8D" w:rsidP="005A5933">
      <w:pPr>
        <w:pStyle w:val="Umowa"/>
        <w:numPr>
          <w:ilvl w:val="2"/>
          <w:numId w:val="13"/>
        </w:numPr>
      </w:pPr>
      <w:r w:rsidRPr="005675AB">
        <w:t>zakończenie współpracy Wykonawcy z daną osobą z przyczyn nieza</w:t>
      </w:r>
      <w:r w:rsidRPr="005675AB">
        <w:softHyphen/>
        <w:t>leżnych od Wykonawcy.</w:t>
      </w:r>
    </w:p>
    <w:p w14:paraId="7F6BEE78" w14:textId="77777777" w:rsidR="00897E8D" w:rsidRPr="005675AB" w:rsidRDefault="00897E8D" w:rsidP="005A5933">
      <w:pPr>
        <w:pStyle w:val="Umowa"/>
        <w:numPr>
          <w:ilvl w:val="0"/>
          <w:numId w:val="15"/>
        </w:numPr>
        <w:ind w:left="284"/>
      </w:pPr>
      <w:r w:rsidRPr="005675AB">
        <w:t>Zamawiający może żądać od Wykonawcy zmiany osób, o których mowa w ust. 1, jeżeli uzna, że nie wykonują w sposób należyty swoich obowiązków wyni</w:t>
      </w:r>
      <w:r w:rsidRPr="005675AB">
        <w:softHyphen/>
        <w:t>kających z umowy. Żądanie zmiany osób jest dla Wykonawcy wiążące.</w:t>
      </w:r>
    </w:p>
    <w:p w14:paraId="6AA87F81" w14:textId="77777777" w:rsidR="00897E8D" w:rsidRPr="005675AB" w:rsidRDefault="00897E8D" w:rsidP="005A5933">
      <w:pPr>
        <w:pStyle w:val="Umowa"/>
        <w:numPr>
          <w:ilvl w:val="0"/>
          <w:numId w:val="15"/>
        </w:numPr>
        <w:ind w:left="284"/>
      </w:pPr>
      <w:r w:rsidRPr="005675AB">
        <w:t>W razie zmiany lub usprawiedliwionej nieobecności osób, o których mowa w ust. 1, nowa osoba lub zastępca muszą posiadać kwalifikacje, uprawnienia oraz wiedzę o realizacji Umowy nie mniejsze niż dotychczasowy członek zespołu Wykonawcy. Za usprawie</w:t>
      </w:r>
      <w:r w:rsidRPr="005675AB">
        <w:softHyphen/>
        <w:t>dliwioną nieobecność uważa się w szczególności: okresy urlopów wypoczynkowych, chorób potwierdzonych zwolnieniami lekarskimi, inne udokumentowane wypadki losowe.</w:t>
      </w:r>
    </w:p>
    <w:p w14:paraId="5D307943" w14:textId="77777777" w:rsidR="00897E8D" w:rsidRPr="005675AB" w:rsidRDefault="00897E8D" w:rsidP="005A5933">
      <w:pPr>
        <w:pStyle w:val="Umowa"/>
        <w:numPr>
          <w:ilvl w:val="0"/>
          <w:numId w:val="15"/>
        </w:numPr>
        <w:ind w:left="284"/>
      </w:pPr>
      <w:r w:rsidRPr="005675AB">
        <w:t>Zamawiający dopuszcza możliwość korzystania przez Wykonawcę z usług podwykonawców przy wykonywaniu umowy. Wykonawca ponosi koszty z tym związane oraz odpowiedzialność za ich działania i zaniechania jak za własne.</w:t>
      </w:r>
    </w:p>
    <w:p w14:paraId="27A8F3C8" w14:textId="42B59BA5" w:rsidR="00897E8D" w:rsidRPr="005675AB" w:rsidRDefault="00897E8D" w:rsidP="005A5933">
      <w:pPr>
        <w:pStyle w:val="Akapitzlist"/>
        <w:numPr>
          <w:ilvl w:val="0"/>
          <w:numId w:val="13"/>
        </w:numPr>
        <w:spacing w:before="240" w:after="60"/>
        <w:jc w:val="center"/>
      </w:pPr>
    </w:p>
    <w:p w14:paraId="179CFD7A" w14:textId="77777777" w:rsidR="00897E8D" w:rsidRPr="005675AB" w:rsidRDefault="00897E8D" w:rsidP="002B5366">
      <w:pPr>
        <w:spacing w:after="120"/>
        <w:jc w:val="center"/>
        <w:rPr>
          <w:rFonts w:ascii="Palatino Linotype" w:hAnsi="Palatino Linotype"/>
          <w:b/>
          <w:sz w:val="22"/>
          <w:szCs w:val="22"/>
        </w:rPr>
      </w:pPr>
      <w:r w:rsidRPr="005675AB">
        <w:rPr>
          <w:rFonts w:ascii="Palatino Linotype" w:hAnsi="Palatino Linotype"/>
          <w:b/>
          <w:sz w:val="22"/>
          <w:szCs w:val="22"/>
        </w:rPr>
        <w:t>Prawa autorskie</w:t>
      </w:r>
    </w:p>
    <w:p w14:paraId="7CB4DF2C" w14:textId="77777777" w:rsidR="00897E8D" w:rsidRPr="005675AB" w:rsidRDefault="00897E8D" w:rsidP="005A5933">
      <w:pPr>
        <w:pStyle w:val="Umowa"/>
        <w:numPr>
          <w:ilvl w:val="0"/>
          <w:numId w:val="16"/>
        </w:numPr>
        <w:ind w:left="284"/>
      </w:pPr>
      <w:r w:rsidRPr="005675AB">
        <w:t>Wykonawca przenosi na Zamawiającego autorskie prawa majątkowe do wszelkich utworów w rozumieniu prawa autorskiego wytworzonych przez siebie w ramach wykonywania umowy.</w:t>
      </w:r>
    </w:p>
    <w:p w14:paraId="41E2A17B" w14:textId="77777777" w:rsidR="00897E8D" w:rsidRPr="005675AB" w:rsidRDefault="00897E8D" w:rsidP="005A5933">
      <w:pPr>
        <w:pStyle w:val="Umowa"/>
        <w:numPr>
          <w:ilvl w:val="0"/>
          <w:numId w:val="16"/>
        </w:numPr>
        <w:ind w:left="284"/>
      </w:pPr>
      <w:r w:rsidRPr="005675AB">
        <w:t>Przeniesienie autorskich praw majątkowych następuje na następujących polach eksploatacji:</w:t>
      </w:r>
    </w:p>
    <w:p w14:paraId="2E59C753" w14:textId="77777777" w:rsidR="00897E8D" w:rsidRPr="005675AB" w:rsidRDefault="00897E8D" w:rsidP="005A5933">
      <w:pPr>
        <w:pStyle w:val="Umowa"/>
        <w:numPr>
          <w:ilvl w:val="2"/>
          <w:numId w:val="13"/>
        </w:numPr>
      </w:pPr>
      <w:r w:rsidRPr="005675AB">
        <w:t>prawo do utrwalania i zwielokrotniania utworu, w tym techniką drukarską, reprograficzną, zapisu magnetycznego oraz techniką cyfrową;</w:t>
      </w:r>
    </w:p>
    <w:p w14:paraId="4540743F" w14:textId="77777777" w:rsidR="00897E8D" w:rsidRPr="005675AB" w:rsidRDefault="00897E8D" w:rsidP="005A5933">
      <w:pPr>
        <w:pStyle w:val="Umowa"/>
        <w:numPr>
          <w:ilvl w:val="2"/>
          <w:numId w:val="13"/>
        </w:numPr>
      </w:pPr>
      <w:r w:rsidRPr="005675AB">
        <w:t>prawo do wprowadzania do obrotu, użyczania lub najmu oryginału albo egzemplarzy, na których utwór utrwalono;</w:t>
      </w:r>
    </w:p>
    <w:p w14:paraId="54B87E76" w14:textId="77777777" w:rsidR="00897E8D" w:rsidRPr="005675AB" w:rsidRDefault="00897E8D" w:rsidP="005A5933">
      <w:pPr>
        <w:pStyle w:val="Umowa"/>
        <w:numPr>
          <w:ilvl w:val="2"/>
          <w:numId w:val="13"/>
        </w:numPr>
      </w:pPr>
      <w:r w:rsidRPr="005675AB">
        <w:t>prawo do rozpowszechniania utworu przez publiczne wykonanie, wystawienie, wyświetlenie, odtworzenie oraz nadawanie i reemitowanie, a także publiczne udostępnianie utworu w taki sposób, aby każdy mógł mieć do niego dostęp w miejscu i w czasie przez siebie wybranym.</w:t>
      </w:r>
    </w:p>
    <w:p w14:paraId="44D84C15" w14:textId="77777777" w:rsidR="00897E8D" w:rsidRPr="005675AB" w:rsidRDefault="00897E8D" w:rsidP="005A5933">
      <w:pPr>
        <w:pStyle w:val="Umowa"/>
        <w:numPr>
          <w:ilvl w:val="0"/>
          <w:numId w:val="16"/>
        </w:numPr>
        <w:ind w:left="284"/>
      </w:pPr>
      <w:r w:rsidRPr="005675AB">
        <w:t>Wykonawca zezwala Zamawiającemu na opracowywanie, w szczególności dokonywanie dowolnych zmian i modyfikacji, utworów, o których mowa w ust. 1, oraz na rozporządzanie i korzystanie z tych opracowań (autorskie prawa zależne).</w:t>
      </w:r>
    </w:p>
    <w:p w14:paraId="38EBABF4" w14:textId="77777777" w:rsidR="00897E8D" w:rsidRPr="005675AB" w:rsidRDefault="00897E8D" w:rsidP="005A5933">
      <w:pPr>
        <w:pStyle w:val="Umowa"/>
        <w:numPr>
          <w:ilvl w:val="0"/>
          <w:numId w:val="16"/>
        </w:numPr>
        <w:ind w:left="284"/>
      </w:pPr>
      <w:r w:rsidRPr="005675AB">
        <w:lastRenderedPageBreak/>
        <w:t>Wykonawca przenosi na Zamawiającego autorskie prawa majątkowe i autorskie prawa zależne również do tych utworów, które zostały wytworzone w ramach wykonywania umowy przez osoby i podmioty współpracujące z Wykonawcą, w zakresie w jakim Wykonawca sam nabył te prawa.</w:t>
      </w:r>
    </w:p>
    <w:p w14:paraId="44307FD0" w14:textId="77777777" w:rsidR="00897E8D" w:rsidRPr="005675AB" w:rsidRDefault="00897E8D" w:rsidP="005A5933">
      <w:pPr>
        <w:pStyle w:val="Umowa"/>
        <w:numPr>
          <w:ilvl w:val="0"/>
          <w:numId w:val="16"/>
        </w:numPr>
        <w:ind w:left="284"/>
      </w:pPr>
      <w:r w:rsidRPr="005675AB">
        <w:t>Wykonawca zobowiązuje się podczas współpracy z innymi podmiotami i osobami w ramach wykonywania Umowy do nabywania od nich wraz z utworami autorskich praw majątkowych na polach eksploatacji wymienionych w ust. 2 oraz autorskich praw zależnych do tych utworów, wraz z prawem do przenoszenia ich na inne podmioty.</w:t>
      </w:r>
    </w:p>
    <w:p w14:paraId="13A4360B" w14:textId="77777777" w:rsidR="00897E8D" w:rsidRPr="005675AB" w:rsidRDefault="00897E8D" w:rsidP="005A5933">
      <w:pPr>
        <w:pStyle w:val="Umowa"/>
        <w:numPr>
          <w:ilvl w:val="0"/>
          <w:numId w:val="16"/>
        </w:numPr>
        <w:ind w:left="284"/>
      </w:pPr>
      <w:r w:rsidRPr="005675AB">
        <w:t>Nabycie przez Zamawiającego praw, o których mowa w ustępach poprze</w:t>
      </w:r>
      <w:r w:rsidRPr="005675AB">
        <w:softHyphen/>
        <w:t>dzających następuje z chwilą wydania Zamawiającemu utworów.</w:t>
      </w:r>
    </w:p>
    <w:p w14:paraId="1DB9F18E" w14:textId="77777777" w:rsidR="00897E8D" w:rsidRPr="005675AB" w:rsidRDefault="00897E8D" w:rsidP="005A5933">
      <w:pPr>
        <w:pStyle w:val="Umowa"/>
        <w:numPr>
          <w:ilvl w:val="0"/>
          <w:numId w:val="16"/>
        </w:numPr>
        <w:ind w:left="284"/>
      </w:pPr>
      <w:r w:rsidRPr="005675AB">
        <w:t>Przeniesienie autorskich praw majątkowych i autorskich praw zależnych następuje bez żadnych ograniczeń, w szczególności nie jest ograniczone w czasie, ani nie jest ograniczone terytorialnie.</w:t>
      </w:r>
    </w:p>
    <w:p w14:paraId="017498DA" w14:textId="7B838062" w:rsidR="00897E8D" w:rsidRPr="005675AB" w:rsidRDefault="00897E8D" w:rsidP="005A5933">
      <w:pPr>
        <w:pStyle w:val="Akapitzlist"/>
        <w:numPr>
          <w:ilvl w:val="0"/>
          <w:numId w:val="13"/>
        </w:numPr>
        <w:spacing w:before="240" w:after="60"/>
        <w:jc w:val="center"/>
      </w:pPr>
    </w:p>
    <w:p w14:paraId="71188283" w14:textId="77777777" w:rsidR="00897E8D" w:rsidRPr="005675AB" w:rsidRDefault="00897E8D" w:rsidP="00E178A9">
      <w:pPr>
        <w:spacing w:after="120"/>
        <w:jc w:val="center"/>
        <w:rPr>
          <w:rFonts w:ascii="Palatino Linotype" w:hAnsi="Palatino Linotype"/>
          <w:b/>
          <w:sz w:val="22"/>
          <w:szCs w:val="22"/>
        </w:rPr>
      </w:pPr>
      <w:r w:rsidRPr="005675AB">
        <w:rPr>
          <w:rFonts w:ascii="Palatino Linotype" w:hAnsi="Palatino Linotype"/>
          <w:b/>
          <w:sz w:val="22"/>
          <w:szCs w:val="22"/>
        </w:rPr>
        <w:t>Wynagrodzenie</w:t>
      </w:r>
    </w:p>
    <w:p w14:paraId="5453D8F2" w14:textId="77777777" w:rsidR="00C65F70" w:rsidRPr="005675AB" w:rsidRDefault="00C65F70" w:rsidP="005A5933">
      <w:pPr>
        <w:pStyle w:val="Umowa"/>
        <w:numPr>
          <w:ilvl w:val="0"/>
          <w:numId w:val="17"/>
        </w:numPr>
        <w:ind w:left="284"/>
      </w:pPr>
      <w:r w:rsidRPr="005675AB">
        <w:t>Za realizację Umowy Wykonawcy przysługuje wynagrodzenie ryczałtowe w wysokości ........................... zł brutto (słownie: ......................... złotych), zawierające podatek VAT w kwocie ......................... zł (słownie: ................ złotych).</w:t>
      </w:r>
    </w:p>
    <w:p w14:paraId="2FB69CF3" w14:textId="775E1FB4" w:rsidR="00C65F70" w:rsidRPr="005675AB" w:rsidRDefault="00C65F70" w:rsidP="005A5933">
      <w:pPr>
        <w:pStyle w:val="Umowa"/>
        <w:numPr>
          <w:ilvl w:val="0"/>
          <w:numId w:val="17"/>
        </w:numPr>
        <w:ind w:left="284"/>
      </w:pPr>
      <w:r w:rsidRPr="005675AB">
        <w:t>Wykonawca wystawi fakturę na zapłatę całości wyna</w:t>
      </w:r>
      <w:r w:rsidRPr="005675AB">
        <w:softHyphen/>
        <w:t xml:space="preserve">grodzenia po zakończeniu </w:t>
      </w:r>
      <w:r w:rsidR="003D0623">
        <w:t>P</w:t>
      </w:r>
      <w:r w:rsidRPr="005675AB">
        <w:t>ostępowania</w:t>
      </w:r>
      <w:r w:rsidR="00DA0EE6" w:rsidRPr="005675AB">
        <w:t>, z zastrzeżeniem ust. 3</w:t>
      </w:r>
      <w:r w:rsidRPr="005675AB">
        <w:t>.</w:t>
      </w:r>
    </w:p>
    <w:p w14:paraId="0BAFD260" w14:textId="77777777" w:rsidR="00C65F70" w:rsidRPr="005675AB" w:rsidRDefault="00C65F70" w:rsidP="005A5933">
      <w:pPr>
        <w:pStyle w:val="Umowa"/>
        <w:numPr>
          <w:ilvl w:val="0"/>
          <w:numId w:val="17"/>
        </w:numPr>
        <w:ind w:left="284"/>
      </w:pPr>
      <w:r w:rsidRPr="005675AB">
        <w:t>W przypadkach, o których mowa w § 3 ust. 3 i 4 Umowy Wykonawca wystawi faktury w następujących wysokościach i terminach:</w:t>
      </w:r>
    </w:p>
    <w:p w14:paraId="732653E9" w14:textId="263497EF" w:rsidR="00C65F70" w:rsidRPr="005675AB" w:rsidRDefault="00C65F70" w:rsidP="005A5933">
      <w:pPr>
        <w:pStyle w:val="Umowa"/>
        <w:numPr>
          <w:ilvl w:val="2"/>
          <w:numId w:val="13"/>
        </w:numPr>
      </w:pPr>
      <w:r w:rsidRPr="005675AB">
        <w:t xml:space="preserve">75% całości wynagrodzenia – po podpisaniu przez Zmawiającego umowy </w:t>
      </w:r>
      <w:r w:rsidR="00DA0EE6" w:rsidRPr="005675AB">
        <w:t xml:space="preserve">w sprawie </w:t>
      </w:r>
      <w:r w:rsidRPr="005675AB">
        <w:t>zamówienia publicznego;</w:t>
      </w:r>
    </w:p>
    <w:p w14:paraId="206E03D6" w14:textId="77777777" w:rsidR="00C65F70" w:rsidRPr="005675AB" w:rsidRDefault="00C65F70" w:rsidP="005A5933">
      <w:pPr>
        <w:pStyle w:val="Umowa"/>
        <w:numPr>
          <w:ilvl w:val="2"/>
          <w:numId w:val="13"/>
        </w:numPr>
      </w:pPr>
      <w:r w:rsidRPr="005675AB">
        <w:t>25% całości wynagrodzenia – na koniec realizacji Umowy.</w:t>
      </w:r>
    </w:p>
    <w:p w14:paraId="3795FBB0" w14:textId="77777777" w:rsidR="00C65F70" w:rsidRPr="005675AB" w:rsidRDefault="00C65F70" w:rsidP="005A5933">
      <w:pPr>
        <w:pStyle w:val="Umowa"/>
        <w:numPr>
          <w:ilvl w:val="0"/>
          <w:numId w:val="17"/>
        </w:numPr>
        <w:ind w:left="284"/>
      </w:pPr>
      <w:r w:rsidRPr="005675AB">
        <w:t xml:space="preserve">Wynagrodzenie płatne jest w ciągu 30 dni od </w:t>
      </w:r>
      <w:r w:rsidRPr="005675AB">
        <w:rPr>
          <w:rFonts w:cs="Arial"/>
        </w:rPr>
        <w:t xml:space="preserve">otrzymania przez Zamawiającego faktury </w:t>
      </w:r>
      <w:r w:rsidRPr="003D0623">
        <w:t xml:space="preserve">wystawionej przez Wykonawcę. </w:t>
      </w:r>
      <w:r w:rsidRPr="005675AB">
        <w:t>Za datę dokonania płatności Strony umowy uznają datę obciążenia rachunku Zamawiającego.</w:t>
      </w:r>
    </w:p>
    <w:p w14:paraId="0FE56BB4" w14:textId="20C6A1CC" w:rsidR="00C65F70" w:rsidRPr="005675AB" w:rsidRDefault="00C65F70" w:rsidP="005A5933">
      <w:pPr>
        <w:pStyle w:val="Umowa"/>
        <w:numPr>
          <w:ilvl w:val="0"/>
          <w:numId w:val="17"/>
        </w:numPr>
        <w:ind w:left="284"/>
      </w:pPr>
      <w:r w:rsidRPr="003D0623">
        <w:t xml:space="preserve">Zamawiający wyraża zgodę na przesłanie faktury drogą elektroniczną na adres e-mail: </w:t>
      </w:r>
      <w:hyperlink r:id="rId8" w:history="1">
        <w:r w:rsidR="00146662" w:rsidRPr="00951B1A">
          <w:rPr>
            <w:rStyle w:val="Hipercze"/>
          </w:rPr>
          <w:t>faktury@ank.gov.pl</w:t>
        </w:r>
      </w:hyperlink>
      <w:r w:rsidRPr="003D0623">
        <w:t>.</w:t>
      </w:r>
    </w:p>
    <w:p w14:paraId="6F6186EB" w14:textId="4AB57CF9" w:rsidR="00C65F70" w:rsidRPr="005675AB" w:rsidRDefault="00C65F70" w:rsidP="005A5933">
      <w:pPr>
        <w:pStyle w:val="Umowa"/>
        <w:numPr>
          <w:ilvl w:val="0"/>
          <w:numId w:val="17"/>
        </w:numPr>
        <w:ind w:left="284"/>
      </w:pPr>
      <w:r w:rsidRPr="005675AB">
        <w:t xml:space="preserve">Wynagrodzenie określone powyżej zawiera już w sobie wynagrodzenie za przeniesienie autorskich praw majątkowych na zasadach określonych w § </w:t>
      </w:r>
      <w:r w:rsidR="003A2662" w:rsidRPr="005675AB">
        <w:t>6</w:t>
      </w:r>
      <w:r w:rsidRPr="005675AB">
        <w:t xml:space="preserve"> Umowy.</w:t>
      </w:r>
    </w:p>
    <w:p w14:paraId="0B81DDDC" w14:textId="77777777" w:rsidR="00C65F70" w:rsidRPr="005675AB" w:rsidRDefault="00C65F70" w:rsidP="005A5933">
      <w:pPr>
        <w:pStyle w:val="Umowa"/>
        <w:numPr>
          <w:ilvl w:val="0"/>
          <w:numId w:val="17"/>
        </w:numPr>
        <w:ind w:left="284"/>
      </w:pPr>
      <w:r w:rsidRPr="005675AB">
        <w:t>Zamawiający nie zwraca Wykonawcy kosztów dojazdów, zakwaterowania, pobytu, obsługi biura Wykonawcy, ani też kosztów zdobywania informacji potrzebnych do świadczenia usług prawnych.</w:t>
      </w:r>
    </w:p>
    <w:p w14:paraId="1028F766" w14:textId="77777777" w:rsidR="00C65F70" w:rsidRPr="005675AB" w:rsidRDefault="00C65F70" w:rsidP="005A5933">
      <w:pPr>
        <w:pStyle w:val="Umowa"/>
        <w:numPr>
          <w:ilvl w:val="0"/>
          <w:numId w:val="17"/>
        </w:numPr>
        <w:ind w:left="284"/>
      </w:pPr>
      <w:r w:rsidRPr="005675AB">
        <w:t>Wszelkie wpisy, koszty sądowe, opłaty kancelaryjne, koszty tłumaczeń, opłaty skarbowe, podatki i inne podobne opłaty uiszczane w postępowaniach prawnych ponosi Zamawiający na podstawie dokumentów potwierdzających dokonanie powyż</w:t>
      </w:r>
      <w:r w:rsidRPr="005675AB">
        <w:softHyphen/>
        <w:t>szych wydatków, po akceptacji celowości ich ponoszenia. Za celowe wydatki uznaje się w szczególności opłaty poniesione na wezwanie właściwych organów lub na podstawie powszechnie obowiązujących prze</w:t>
      </w:r>
      <w:r w:rsidRPr="005675AB">
        <w:softHyphen/>
        <w:t>pisów prawa.</w:t>
      </w:r>
    </w:p>
    <w:p w14:paraId="0EA7B98F" w14:textId="77777777" w:rsidR="00C65F70" w:rsidRPr="005675AB" w:rsidRDefault="00C65F70" w:rsidP="005A5933">
      <w:pPr>
        <w:pStyle w:val="Umowa"/>
        <w:numPr>
          <w:ilvl w:val="0"/>
          <w:numId w:val="17"/>
        </w:numPr>
        <w:ind w:left="284"/>
      </w:pPr>
      <w:r w:rsidRPr="005675AB">
        <w:t>W wypadku zmiany stawki procentowej VAT kwota brutto wynagrodzenia zostanie również odpowiednio zmieniona.</w:t>
      </w:r>
    </w:p>
    <w:p w14:paraId="53864A96" w14:textId="186AF7AB" w:rsidR="00897E8D" w:rsidRPr="005675AB" w:rsidRDefault="00897E8D" w:rsidP="005A5933">
      <w:pPr>
        <w:pStyle w:val="Akapitzlist"/>
        <w:numPr>
          <w:ilvl w:val="0"/>
          <w:numId w:val="13"/>
        </w:numPr>
        <w:spacing w:before="240" w:after="60"/>
        <w:jc w:val="center"/>
      </w:pPr>
    </w:p>
    <w:p w14:paraId="61E839B4" w14:textId="77777777" w:rsidR="00897E8D" w:rsidRPr="005675AB" w:rsidRDefault="00897E8D" w:rsidP="00146662">
      <w:pPr>
        <w:spacing w:after="120"/>
        <w:jc w:val="center"/>
        <w:rPr>
          <w:rFonts w:ascii="Palatino Linotype" w:hAnsi="Palatino Linotype"/>
          <w:b/>
          <w:sz w:val="22"/>
          <w:szCs w:val="22"/>
        </w:rPr>
      </w:pPr>
      <w:r w:rsidRPr="005675AB">
        <w:rPr>
          <w:rFonts w:ascii="Palatino Linotype" w:hAnsi="Palatino Linotype"/>
          <w:b/>
          <w:sz w:val="22"/>
          <w:szCs w:val="22"/>
        </w:rPr>
        <w:t>Ubezpieczenie Wykonawcy</w:t>
      </w:r>
    </w:p>
    <w:p w14:paraId="24FA86BC" w14:textId="5434279B" w:rsidR="00897E8D" w:rsidRPr="005675AB" w:rsidRDefault="00897E8D" w:rsidP="005A5933">
      <w:pPr>
        <w:pStyle w:val="Umowa"/>
        <w:numPr>
          <w:ilvl w:val="0"/>
          <w:numId w:val="18"/>
        </w:numPr>
        <w:ind w:left="284"/>
      </w:pPr>
      <w:r w:rsidRPr="005675AB">
        <w:t>Wykonawca przez cały czas trwania Umowy zapewnia ubezpieczenie siebie od odpowiedzialności cywilnej z tytułu wykonywania umowy na kwotę ubezpie</w:t>
      </w:r>
      <w:r w:rsidR="003A2662" w:rsidRPr="005675AB">
        <w:softHyphen/>
      </w:r>
      <w:r w:rsidRPr="005675AB">
        <w:t xml:space="preserve">czenia nie niższą niż 1 000 000 zł (słownie: </w:t>
      </w:r>
      <w:r w:rsidR="00484B3E">
        <w:t>jeden milion</w:t>
      </w:r>
      <w:r w:rsidRPr="005675AB">
        <w:t xml:space="preserve"> złotych).</w:t>
      </w:r>
    </w:p>
    <w:p w14:paraId="3A0F93B1" w14:textId="77777777" w:rsidR="00897E8D" w:rsidRPr="005675AB" w:rsidRDefault="00897E8D" w:rsidP="005A5933">
      <w:pPr>
        <w:pStyle w:val="Umowa"/>
        <w:numPr>
          <w:ilvl w:val="0"/>
          <w:numId w:val="18"/>
        </w:numPr>
        <w:ind w:left="284"/>
      </w:pPr>
      <w:r w:rsidRPr="005675AB">
        <w:t>Wykonawca w terminie 7 dni od podpisania umowy przedstawi Zama</w:t>
      </w:r>
      <w:r w:rsidRPr="005675AB">
        <w:softHyphen/>
        <w:t>wiającemu kopię polisy ubezpieczeniowej lub innego dokumentu ubezpie</w:t>
      </w:r>
      <w:r w:rsidRPr="005675AB">
        <w:softHyphen/>
        <w:t>czenia potwierdzającego zawarcie umowy ubezpieczenia.</w:t>
      </w:r>
    </w:p>
    <w:p w14:paraId="02A1CC64" w14:textId="77777777" w:rsidR="00897E8D" w:rsidRPr="005675AB" w:rsidRDefault="00897E8D" w:rsidP="005A5933">
      <w:pPr>
        <w:pStyle w:val="Umowa"/>
        <w:numPr>
          <w:ilvl w:val="0"/>
          <w:numId w:val="18"/>
        </w:numPr>
        <w:ind w:left="284"/>
      </w:pPr>
      <w:r w:rsidRPr="005675AB">
        <w:t>Jeżeli umowa ubezpieczenia zawarta jest na okres krótszy niż czas trwania Umowy, Wykonawca na 14 dni przed upływem terminu, na jaki zawarta została umowa ubezpieczenia, przedstawi kopię polisy lub innego dokumentu ubezpieczenia potwierdzającego zawarcie umowy ubezpieczenia na kolejny okres.</w:t>
      </w:r>
    </w:p>
    <w:p w14:paraId="142AB8B3" w14:textId="77777777" w:rsidR="00897E8D" w:rsidRPr="005675AB" w:rsidRDefault="00897E8D" w:rsidP="005A5933">
      <w:pPr>
        <w:pStyle w:val="Umowa"/>
        <w:numPr>
          <w:ilvl w:val="0"/>
          <w:numId w:val="18"/>
        </w:numPr>
        <w:ind w:left="284"/>
      </w:pPr>
      <w:r w:rsidRPr="005675AB">
        <w:t>W razie niezawarcia umowy ubezpieczenia lub braku przedstawienia Zama</w:t>
      </w:r>
      <w:r w:rsidRPr="005675AB">
        <w:softHyphen/>
        <w:t>wiającemu kopii polisy lub innego dokumentu ubezpieczenia potwierdzającego zawarcie umowy ubezpieczenia Zamawiający ma prawo do zawarcia odpowiedniej umowy ubezpieczenia Wykonawcy na koszt Wykonawcy.</w:t>
      </w:r>
    </w:p>
    <w:p w14:paraId="45FC707D" w14:textId="6025FA35" w:rsidR="00897E8D" w:rsidRPr="005675AB" w:rsidRDefault="00897E8D" w:rsidP="005A5933">
      <w:pPr>
        <w:pStyle w:val="Akapitzlist"/>
        <w:numPr>
          <w:ilvl w:val="0"/>
          <w:numId w:val="13"/>
        </w:numPr>
        <w:spacing w:before="240" w:after="60"/>
        <w:jc w:val="center"/>
      </w:pPr>
    </w:p>
    <w:p w14:paraId="00744481" w14:textId="77777777" w:rsidR="00897E8D" w:rsidRPr="005675AB" w:rsidRDefault="00897E8D" w:rsidP="00FA7070">
      <w:pPr>
        <w:spacing w:after="120"/>
        <w:jc w:val="center"/>
        <w:rPr>
          <w:rFonts w:ascii="Palatino Linotype" w:hAnsi="Palatino Linotype"/>
          <w:b/>
          <w:sz w:val="22"/>
          <w:szCs w:val="22"/>
        </w:rPr>
      </w:pPr>
      <w:r w:rsidRPr="005675AB">
        <w:rPr>
          <w:rFonts w:ascii="Palatino Linotype" w:hAnsi="Palatino Linotype"/>
          <w:b/>
          <w:sz w:val="22"/>
          <w:szCs w:val="22"/>
        </w:rPr>
        <w:t>Kary umowne i odstąpienie od Umowy</w:t>
      </w:r>
    </w:p>
    <w:p w14:paraId="0774BB38" w14:textId="77777777" w:rsidR="00897E8D" w:rsidRPr="005675AB" w:rsidRDefault="00897E8D" w:rsidP="005A5933">
      <w:pPr>
        <w:pStyle w:val="Umowa"/>
        <w:numPr>
          <w:ilvl w:val="0"/>
          <w:numId w:val="19"/>
        </w:numPr>
        <w:ind w:left="284"/>
      </w:pPr>
      <w:r w:rsidRPr="005675AB">
        <w:t>Wykonawca może naliczyć Zamawiającemu następujące kary umowne:</w:t>
      </w:r>
    </w:p>
    <w:p w14:paraId="243F0938" w14:textId="2F882B6F" w:rsidR="00897E8D" w:rsidRPr="005675AB" w:rsidRDefault="00897E8D" w:rsidP="005A5933">
      <w:pPr>
        <w:pStyle w:val="Umowa"/>
        <w:numPr>
          <w:ilvl w:val="2"/>
          <w:numId w:val="13"/>
        </w:numPr>
      </w:pPr>
      <w:r w:rsidRPr="005675AB">
        <w:t xml:space="preserve">w razie niewykonania Umowy lub </w:t>
      </w:r>
      <w:r w:rsidRPr="005675AB">
        <w:rPr>
          <w:kern w:val="24"/>
        </w:rPr>
        <w:t xml:space="preserve">wykonania jej w taki sposób, że </w:t>
      </w:r>
      <w:r w:rsidRPr="005675AB">
        <w:rPr>
          <w:rFonts w:cs="Arial"/>
        </w:rPr>
        <w:t xml:space="preserve">całość lub istotna część </w:t>
      </w:r>
      <w:r w:rsidRPr="00703723">
        <w:t>Przedmiotu Umowy nie będzie się nadawała do użytku zgod</w:t>
      </w:r>
      <w:r w:rsidRPr="00703723">
        <w:softHyphen/>
        <w:t>nego z celem Umowy – jednorazowa kara umowna w wyso</w:t>
      </w:r>
      <w:r w:rsidRPr="00703723">
        <w:softHyphen/>
        <w:t>kości 10% wartości wynagrodzenia brutto;</w:t>
      </w:r>
    </w:p>
    <w:p w14:paraId="21517F53" w14:textId="20AC3DB0" w:rsidR="00897E8D" w:rsidRPr="005675AB" w:rsidRDefault="00897E8D" w:rsidP="005A5933">
      <w:pPr>
        <w:pStyle w:val="Umowa"/>
        <w:numPr>
          <w:ilvl w:val="2"/>
          <w:numId w:val="13"/>
        </w:numPr>
      </w:pPr>
      <w:r w:rsidRPr="005675AB">
        <w:t>w razie naruszenia przez Wykonawcę termin</w:t>
      </w:r>
      <w:r w:rsidR="003A2662" w:rsidRPr="005675AB">
        <w:t>u</w:t>
      </w:r>
      <w:r w:rsidRPr="005675AB">
        <w:t xml:space="preserve"> określon</w:t>
      </w:r>
      <w:r w:rsidR="003A2662" w:rsidRPr="005675AB">
        <w:t>ego</w:t>
      </w:r>
      <w:r w:rsidRPr="005675AB">
        <w:t xml:space="preserve"> w § 3 ust. 5 Umo</w:t>
      </w:r>
      <w:r w:rsidR="003A2662" w:rsidRPr="005675AB">
        <w:softHyphen/>
      </w:r>
      <w:r w:rsidRPr="005675AB">
        <w:t>wy – kara umowna naliczana w wysokości 0,5% wartości wynagrodzenia brutto za każdy dzień opóźnienia.</w:t>
      </w:r>
    </w:p>
    <w:p w14:paraId="4E8E6A68" w14:textId="0AC73A3E" w:rsidR="00897E8D" w:rsidRPr="005675AB" w:rsidRDefault="00897E8D" w:rsidP="005A5933">
      <w:pPr>
        <w:pStyle w:val="Umowa"/>
        <w:numPr>
          <w:ilvl w:val="2"/>
          <w:numId w:val="13"/>
        </w:numPr>
      </w:pPr>
      <w:r w:rsidRPr="005675AB">
        <w:t>w razie naruszenia przez Wykonawcę terminu, o którym mowa w § 4 ust. 9 Umowy – kara umowna naliczana w wysokości 0,5% wartości wynagrodzenia brutto za każdy dzień opóźnienia;</w:t>
      </w:r>
    </w:p>
    <w:p w14:paraId="4894F268" w14:textId="7F0EB808" w:rsidR="00897E8D" w:rsidRPr="005675AB" w:rsidRDefault="00897E8D" w:rsidP="005A5933">
      <w:pPr>
        <w:pStyle w:val="Umowa"/>
        <w:numPr>
          <w:ilvl w:val="2"/>
          <w:numId w:val="13"/>
        </w:numPr>
      </w:pPr>
      <w:r w:rsidRPr="005675AB">
        <w:t xml:space="preserve">w razie nieusprawiedliwionej nieobecności członka zespołu Wykonawcy przy danej czynności, posiedzeniu lub spotkaniu – jednorazowa </w:t>
      </w:r>
      <w:r w:rsidRPr="005675AB">
        <w:rPr>
          <w:rFonts w:cs="Arial"/>
        </w:rPr>
        <w:t>kara umowna w wyso</w:t>
      </w:r>
      <w:r w:rsidRPr="005675AB">
        <w:rPr>
          <w:rFonts w:cs="Arial"/>
        </w:rPr>
        <w:softHyphen/>
        <w:t xml:space="preserve">kości </w:t>
      </w:r>
      <w:r w:rsidR="0038399C">
        <w:rPr>
          <w:rFonts w:cs="Arial"/>
        </w:rPr>
        <w:t>3</w:t>
      </w:r>
      <w:r w:rsidRPr="005675AB">
        <w:rPr>
          <w:rFonts w:cs="Arial"/>
        </w:rPr>
        <w:t>% wartości wynagrodzenia brutto.</w:t>
      </w:r>
    </w:p>
    <w:p w14:paraId="1524610B" w14:textId="65B1B3E6" w:rsidR="00897E8D" w:rsidRPr="005675AB" w:rsidRDefault="00897E8D" w:rsidP="005A5933">
      <w:pPr>
        <w:pStyle w:val="Umowa"/>
        <w:numPr>
          <w:ilvl w:val="0"/>
          <w:numId w:val="19"/>
        </w:numPr>
        <w:ind w:left="284"/>
      </w:pPr>
      <w:r w:rsidRPr="005675AB">
        <w:t xml:space="preserve">Przez </w:t>
      </w:r>
      <w:r w:rsidR="003A2662" w:rsidRPr="005675AB">
        <w:t>użytek zgodny z celem Umowy</w:t>
      </w:r>
      <w:r w:rsidRPr="005675AB">
        <w:t>, o któr</w:t>
      </w:r>
      <w:r w:rsidR="003A2662" w:rsidRPr="005675AB">
        <w:t>ym</w:t>
      </w:r>
      <w:r w:rsidRPr="005675AB">
        <w:t xml:space="preserve"> mowa w ust. 1 pkt 1 oraz w ust. 5, należy rozumieć w szczególności udzielenie zamówienia publicz</w:t>
      </w:r>
      <w:r w:rsidRPr="005675AB">
        <w:softHyphen/>
        <w:t xml:space="preserve">nego </w:t>
      </w:r>
      <w:r w:rsidR="003A2662" w:rsidRPr="005675AB">
        <w:t xml:space="preserve">będącego przedmiotem </w:t>
      </w:r>
      <w:r w:rsidR="0038399C">
        <w:t>P</w:t>
      </w:r>
      <w:r w:rsidR="003A2662" w:rsidRPr="005675AB">
        <w:t>ostępowania</w:t>
      </w:r>
      <w:r w:rsidRPr="005675AB">
        <w:t>.</w:t>
      </w:r>
    </w:p>
    <w:p w14:paraId="2FAB8DA2" w14:textId="77777777" w:rsidR="00897E8D" w:rsidRPr="005675AB" w:rsidRDefault="00897E8D" w:rsidP="005A5933">
      <w:pPr>
        <w:pStyle w:val="Umowa"/>
        <w:numPr>
          <w:ilvl w:val="0"/>
          <w:numId w:val="19"/>
        </w:numPr>
        <w:ind w:left="284"/>
      </w:pPr>
      <w:r w:rsidRPr="005675AB">
        <w:t>Maksymalna wysokość kar umownych wymienionych w ust. 1 pkt 2 i 3 wynosi 15% odpowiedniej części wynagrodzenia brutto z tytułu naruszenia jednego obowiązku.</w:t>
      </w:r>
    </w:p>
    <w:p w14:paraId="636540E3" w14:textId="77777777" w:rsidR="00897E8D" w:rsidRPr="005675AB" w:rsidRDefault="00897E8D" w:rsidP="005A5933">
      <w:pPr>
        <w:pStyle w:val="Umowa"/>
        <w:numPr>
          <w:ilvl w:val="0"/>
          <w:numId w:val="19"/>
        </w:numPr>
        <w:ind w:left="284"/>
      </w:pPr>
      <w:r w:rsidRPr="005675AB">
        <w:t>Po upływie 10 dni opóźnienia Wykonawcy w wykonaniu obowiązków w terminach, o których mowa w ust. 1 pkt 2 i 3, Zamawiający będzie uprawniony do natychmiastowego odstąpienia od Umowy, bez konieczności wyznaczania dodatkowego terminu jej realizacji, z zachowaniem prawa do naliczenia kar umownych wymienionych w ust. 1 pkt 1-3.</w:t>
      </w:r>
    </w:p>
    <w:p w14:paraId="3E7737C8" w14:textId="77777777" w:rsidR="00897E8D" w:rsidRPr="005675AB" w:rsidRDefault="00897E8D" w:rsidP="005A5933">
      <w:pPr>
        <w:pStyle w:val="Umowa"/>
        <w:numPr>
          <w:ilvl w:val="0"/>
          <w:numId w:val="19"/>
        </w:numPr>
        <w:ind w:left="284"/>
      </w:pPr>
      <w:r w:rsidRPr="005675AB">
        <w:t>Prawo do odstąpienia od Umowy, o którym mowa w ust. 4, przysługuje Zamawiającemu również w razie wykonania danego obowiązku przez Wyko</w:t>
      </w:r>
      <w:r w:rsidRPr="005675AB">
        <w:softHyphen/>
        <w:t xml:space="preserve">nawcę w taki sposób, że całość </w:t>
      </w:r>
      <w:r w:rsidRPr="005675AB">
        <w:lastRenderedPageBreak/>
        <w:t>lub istotna część przedmiotu Umowy nie będzie się nadawała do użytku zgod</w:t>
      </w:r>
      <w:r w:rsidRPr="005675AB">
        <w:softHyphen/>
        <w:t>nego z celem Umowy.</w:t>
      </w:r>
    </w:p>
    <w:p w14:paraId="7EA3BC09" w14:textId="77777777" w:rsidR="00897E8D" w:rsidRPr="005675AB" w:rsidRDefault="00897E8D" w:rsidP="005A5933">
      <w:pPr>
        <w:pStyle w:val="Umowa"/>
        <w:numPr>
          <w:ilvl w:val="0"/>
          <w:numId w:val="19"/>
        </w:numPr>
        <w:ind w:left="284"/>
      </w:pPr>
      <w:r w:rsidRPr="005675AB">
        <w:t>Odstąpienie, o którym mowa w ust. 4 i 5, możliwe jest do 30 dni od upływu terminu wykonania danego obowiązku Wykonawcy.</w:t>
      </w:r>
    </w:p>
    <w:p w14:paraId="6A7190F0" w14:textId="77777777" w:rsidR="00897E8D" w:rsidRPr="005675AB" w:rsidRDefault="00897E8D" w:rsidP="005A5933">
      <w:pPr>
        <w:pStyle w:val="Umowa"/>
        <w:numPr>
          <w:ilvl w:val="0"/>
          <w:numId w:val="19"/>
        </w:numPr>
        <w:ind w:left="284"/>
      </w:pPr>
      <w:r w:rsidRPr="005675AB">
        <w:t>Zamawiającemu przysługuje również prawo do odstąpienia od Umowy w razie:</w:t>
      </w:r>
    </w:p>
    <w:p w14:paraId="21D24824" w14:textId="77777777" w:rsidR="00897E8D" w:rsidRPr="005A5D44" w:rsidRDefault="00897E8D" w:rsidP="005A5933">
      <w:pPr>
        <w:pStyle w:val="Umowa"/>
        <w:numPr>
          <w:ilvl w:val="2"/>
          <w:numId w:val="20"/>
        </w:numPr>
        <w:rPr>
          <w:rFonts w:cs="Arial"/>
        </w:rPr>
      </w:pPr>
      <w:r w:rsidRPr="005675AB">
        <w:t xml:space="preserve">gdy Wykonawca nie przystąpi do wykonania umowy bez uzasadnionych przyczyn </w:t>
      </w:r>
      <w:r w:rsidRPr="005A5D44">
        <w:rPr>
          <w:rFonts w:cs="Arial"/>
        </w:rPr>
        <w:t>przed upływem 10 dni od dnia jej zawarcia – w terminie do 30 dni od podpisania Umowy;</w:t>
      </w:r>
    </w:p>
    <w:p w14:paraId="1B2657B6" w14:textId="77777777" w:rsidR="00897E8D" w:rsidRPr="005A5D44" w:rsidRDefault="00897E8D" w:rsidP="005A5933">
      <w:pPr>
        <w:pStyle w:val="Umowa"/>
        <w:numPr>
          <w:ilvl w:val="2"/>
          <w:numId w:val="13"/>
        </w:numPr>
        <w:rPr>
          <w:rFonts w:cs="Arial"/>
        </w:rPr>
      </w:pPr>
      <w:r w:rsidRPr="005A5D44">
        <w:rPr>
          <w:rFonts w:cs="Arial"/>
        </w:rPr>
        <w:t>gdy zostanie złożony wniosek o ogłoszenie upadłości albo zostanie wszczęte postępowanie likwidacyjne wobec Wykonawcy – w terminie do 30 dni od powzięcia informacji o upadłości lub postępowaniu likwidacyjnym;</w:t>
      </w:r>
    </w:p>
    <w:p w14:paraId="28FF914C" w14:textId="77777777" w:rsidR="00897E8D" w:rsidRPr="005A5D44" w:rsidRDefault="00897E8D" w:rsidP="005A5933">
      <w:pPr>
        <w:pStyle w:val="Umowa"/>
        <w:numPr>
          <w:ilvl w:val="2"/>
          <w:numId w:val="13"/>
        </w:numPr>
        <w:rPr>
          <w:rFonts w:cs="Arial"/>
        </w:rPr>
      </w:pPr>
      <w:r w:rsidRPr="005A5D44">
        <w:rPr>
          <w:rFonts w:cs="Arial"/>
        </w:rPr>
        <w:t>wyraźnie stronniczego działania Wykonawcy albo zaistnienia trwałego konfliktu interesów Wykonawcy podczas wykonywania umowy, pomimo pisemnego wezwania przez Zamawiającego do zaprzestania stronniczego działania lub usunięcia konfliktu interesów – w terminie do 30 dni od doręczenia wezwania;</w:t>
      </w:r>
    </w:p>
    <w:p w14:paraId="6F75E294" w14:textId="77777777" w:rsidR="00897E8D" w:rsidRPr="005675AB" w:rsidRDefault="00897E8D" w:rsidP="005A5933">
      <w:pPr>
        <w:pStyle w:val="Umowa"/>
        <w:numPr>
          <w:ilvl w:val="2"/>
          <w:numId w:val="13"/>
        </w:numPr>
      </w:pPr>
      <w:r w:rsidRPr="005A5D44">
        <w:rPr>
          <w:rFonts w:cs="Arial"/>
        </w:rPr>
        <w:t>zaistnienia istotnej zmiany okoliczności powodującej, że wykonanie umowy nie leży w interesie</w:t>
      </w:r>
      <w:r w:rsidRPr="005675AB">
        <w:t xml:space="preserve"> publicznym, czego nie można było przewidzieć w chwili zawierania umowy – w terminie 30 dni od powzięcia wiadomości o tych okolicznościach.</w:t>
      </w:r>
    </w:p>
    <w:p w14:paraId="18823D08" w14:textId="77777777" w:rsidR="00897E8D" w:rsidRPr="005675AB" w:rsidRDefault="00897E8D" w:rsidP="005A5933">
      <w:pPr>
        <w:pStyle w:val="Umowa"/>
        <w:numPr>
          <w:ilvl w:val="0"/>
          <w:numId w:val="19"/>
        </w:numPr>
        <w:ind w:left="284"/>
      </w:pPr>
      <w:r w:rsidRPr="005675AB">
        <w:t>Odstąpienie od umowy następuje pod rygorem nieważności w formie pisemnej i z uzasadnieniem przyczyn odstąpienia.</w:t>
      </w:r>
    </w:p>
    <w:p w14:paraId="576C19B9" w14:textId="77777777" w:rsidR="00897E8D" w:rsidRPr="005675AB" w:rsidRDefault="00897E8D" w:rsidP="005A5933">
      <w:pPr>
        <w:pStyle w:val="Umowa"/>
        <w:numPr>
          <w:ilvl w:val="0"/>
          <w:numId w:val="19"/>
        </w:numPr>
        <w:ind w:left="284"/>
      </w:pPr>
      <w:r w:rsidRPr="005675AB">
        <w:t>Zapłata kary umownej nie zwalnia Strony od obowiązku świadczenia.</w:t>
      </w:r>
    </w:p>
    <w:p w14:paraId="6923A26D" w14:textId="77777777" w:rsidR="00897E8D" w:rsidRPr="005675AB" w:rsidRDefault="00897E8D" w:rsidP="005A5933">
      <w:pPr>
        <w:pStyle w:val="Umowa"/>
        <w:numPr>
          <w:ilvl w:val="0"/>
          <w:numId w:val="19"/>
        </w:numPr>
        <w:ind w:left="284" w:hanging="426"/>
      </w:pPr>
      <w:r w:rsidRPr="005675AB">
        <w:t>Obowiązek zapłaty kary umownej następuje niezależnie od poniesienia w danym wypadku szkody przez drugą Stronę.</w:t>
      </w:r>
    </w:p>
    <w:p w14:paraId="171B0FBC" w14:textId="77777777" w:rsidR="00897E8D" w:rsidRPr="005675AB" w:rsidRDefault="00897E8D" w:rsidP="005A5933">
      <w:pPr>
        <w:pStyle w:val="Umowa"/>
        <w:numPr>
          <w:ilvl w:val="0"/>
          <w:numId w:val="19"/>
        </w:numPr>
        <w:ind w:left="284" w:hanging="426"/>
      </w:pPr>
      <w:r w:rsidRPr="005675AB">
        <w:t>Strona może dochodzić odszkodowania za niewykonanie lub nienależyte wy</w:t>
      </w:r>
      <w:r w:rsidR="003A2662" w:rsidRPr="005675AB">
        <w:softHyphen/>
      </w:r>
      <w:r w:rsidRPr="005675AB">
        <w:t>konanie zobowiązania przekraczającego wysokość kary umownej na zasadach ogólnych.</w:t>
      </w:r>
    </w:p>
    <w:p w14:paraId="04375480" w14:textId="77777777" w:rsidR="00897E8D" w:rsidRPr="005675AB" w:rsidRDefault="00897E8D" w:rsidP="005A5933">
      <w:pPr>
        <w:pStyle w:val="Umowa"/>
        <w:numPr>
          <w:ilvl w:val="0"/>
          <w:numId w:val="19"/>
        </w:numPr>
        <w:ind w:left="284" w:hanging="426"/>
      </w:pPr>
      <w:r w:rsidRPr="005675AB">
        <w:t>Kary umowne zostaną potrącone z przysługującego Wykonawcy wynagro</w:t>
      </w:r>
      <w:r w:rsidRPr="005675AB">
        <w:softHyphen/>
        <w:t>dzenia.</w:t>
      </w:r>
    </w:p>
    <w:p w14:paraId="59B164A0" w14:textId="478E21DB" w:rsidR="00897E8D" w:rsidRPr="005675AB" w:rsidRDefault="00897E8D" w:rsidP="005A5933">
      <w:pPr>
        <w:pStyle w:val="Akapitzlist"/>
        <w:numPr>
          <w:ilvl w:val="0"/>
          <w:numId w:val="13"/>
        </w:numPr>
        <w:spacing w:before="240" w:after="60"/>
        <w:jc w:val="center"/>
      </w:pPr>
    </w:p>
    <w:p w14:paraId="056E3BD3" w14:textId="77777777" w:rsidR="00897E8D" w:rsidRPr="005675AB" w:rsidRDefault="00897E8D" w:rsidP="00735E35">
      <w:pPr>
        <w:spacing w:after="120"/>
        <w:jc w:val="center"/>
        <w:rPr>
          <w:rFonts w:ascii="Palatino Linotype" w:hAnsi="Palatino Linotype"/>
          <w:b/>
          <w:sz w:val="22"/>
          <w:szCs w:val="22"/>
        </w:rPr>
      </w:pPr>
      <w:r w:rsidRPr="005675AB">
        <w:rPr>
          <w:rFonts w:ascii="Palatino Linotype" w:hAnsi="Palatino Linotype"/>
          <w:b/>
          <w:sz w:val="22"/>
          <w:szCs w:val="22"/>
        </w:rPr>
        <w:t>Postanowienia końcowe</w:t>
      </w:r>
    </w:p>
    <w:p w14:paraId="70F9BE21" w14:textId="51669538" w:rsidR="00897E8D" w:rsidRPr="005675AB" w:rsidRDefault="00897E8D" w:rsidP="005A5933">
      <w:pPr>
        <w:pStyle w:val="Umowa"/>
        <w:numPr>
          <w:ilvl w:val="0"/>
          <w:numId w:val="21"/>
        </w:numPr>
        <w:ind w:left="284"/>
      </w:pPr>
      <w:r w:rsidRPr="005675AB">
        <w:t>Wszystkie zmiany i uzupełnienia niniejszej umowy wymagają formy pisemnej w postaci aneksu, pod rygorem nieważności.</w:t>
      </w:r>
    </w:p>
    <w:p w14:paraId="37FFE5D6" w14:textId="77777777" w:rsidR="00897E8D" w:rsidRPr="005675AB" w:rsidRDefault="00897E8D" w:rsidP="005A5933">
      <w:pPr>
        <w:pStyle w:val="Umowa"/>
        <w:numPr>
          <w:ilvl w:val="0"/>
          <w:numId w:val="21"/>
        </w:numPr>
        <w:ind w:left="284"/>
      </w:pPr>
      <w:r w:rsidRPr="005675AB">
        <w:t>Wszelkie spory mogące wyniknąć z tytułu niniejszej umowy rozstrzygane będą przez sąd powszechny właściwy dla siedziby Zamawiającego.</w:t>
      </w:r>
    </w:p>
    <w:p w14:paraId="6F21014E" w14:textId="77777777" w:rsidR="00897E8D" w:rsidRPr="005675AB" w:rsidRDefault="00897E8D" w:rsidP="005A5933">
      <w:pPr>
        <w:pStyle w:val="Umowa"/>
        <w:numPr>
          <w:ilvl w:val="0"/>
          <w:numId w:val="21"/>
        </w:numPr>
        <w:ind w:left="284"/>
      </w:pPr>
      <w:r w:rsidRPr="005675AB">
        <w:t>Wykonawca zobowiązuje się przestrzegać postanowień Polityki Bezpie</w:t>
      </w:r>
      <w:r w:rsidRPr="005675AB">
        <w:softHyphen/>
        <w:t>czeństwa Informacji stosowanej przez Zamawiającego, stanowiącej załącznik nr 2 do Umowy. Zamawiający udostępni Wykonawcy niezbędne elementy składające się na Politykę Bezpieczeństwa Informacji.</w:t>
      </w:r>
    </w:p>
    <w:p w14:paraId="603C00E0" w14:textId="77777777" w:rsidR="00897E8D" w:rsidRPr="005675AB" w:rsidRDefault="00897E8D" w:rsidP="005A5933">
      <w:pPr>
        <w:pStyle w:val="Umowa"/>
        <w:numPr>
          <w:ilvl w:val="0"/>
          <w:numId w:val="21"/>
        </w:numPr>
        <w:ind w:left="284"/>
      </w:pPr>
      <w:r w:rsidRPr="005675AB">
        <w:t>Umowę sporządzono w dwóch jednobrzmiących egzemplarzach – jeden dla Zamawiającego i jeden dla Wykonawcy.</w:t>
      </w:r>
    </w:p>
    <w:p w14:paraId="78FA6ECF" w14:textId="77777777" w:rsidR="00897E8D" w:rsidRPr="005675AB" w:rsidRDefault="00897E8D" w:rsidP="00D25ECC">
      <w:pPr>
        <w:spacing w:after="120"/>
        <w:jc w:val="both"/>
        <w:rPr>
          <w:rFonts w:ascii="Palatino Linotype" w:hAnsi="Palatino Linotype"/>
          <w:b/>
          <w:bCs/>
          <w:sz w:val="22"/>
          <w:szCs w:val="22"/>
        </w:rPr>
      </w:pPr>
    </w:p>
    <w:p w14:paraId="677E1525" w14:textId="77777777" w:rsidR="00897E8D" w:rsidRPr="005675AB" w:rsidRDefault="00897E8D" w:rsidP="00D25ECC">
      <w:pPr>
        <w:spacing w:after="120"/>
        <w:ind w:firstLine="709"/>
        <w:jc w:val="both"/>
        <w:rPr>
          <w:rFonts w:ascii="Palatino Linotype" w:hAnsi="Palatino Linotype"/>
          <w:bCs/>
          <w:sz w:val="22"/>
          <w:szCs w:val="22"/>
        </w:rPr>
      </w:pPr>
      <w:r w:rsidRPr="005675AB">
        <w:rPr>
          <w:rFonts w:ascii="Palatino Linotype" w:hAnsi="Palatino Linotype"/>
          <w:bCs/>
          <w:sz w:val="22"/>
          <w:szCs w:val="22"/>
        </w:rPr>
        <w:t>........................................</w:t>
      </w:r>
      <w:r w:rsidRPr="005675AB">
        <w:rPr>
          <w:rFonts w:ascii="Palatino Linotype" w:hAnsi="Palatino Linotype"/>
          <w:bCs/>
          <w:sz w:val="22"/>
          <w:szCs w:val="22"/>
        </w:rPr>
        <w:tab/>
      </w:r>
      <w:r w:rsidRPr="005675AB">
        <w:rPr>
          <w:rFonts w:ascii="Palatino Linotype" w:hAnsi="Palatino Linotype"/>
          <w:bCs/>
          <w:sz w:val="22"/>
          <w:szCs w:val="22"/>
        </w:rPr>
        <w:tab/>
      </w:r>
      <w:r w:rsidRPr="005675AB">
        <w:rPr>
          <w:rFonts w:ascii="Palatino Linotype" w:hAnsi="Palatino Linotype"/>
          <w:bCs/>
          <w:sz w:val="22"/>
          <w:szCs w:val="22"/>
        </w:rPr>
        <w:tab/>
      </w:r>
      <w:r w:rsidRPr="005675AB">
        <w:rPr>
          <w:rFonts w:ascii="Palatino Linotype" w:hAnsi="Palatino Linotype"/>
          <w:bCs/>
          <w:sz w:val="22"/>
          <w:szCs w:val="22"/>
        </w:rPr>
        <w:tab/>
      </w:r>
      <w:r w:rsidRPr="005675AB">
        <w:rPr>
          <w:rFonts w:ascii="Palatino Linotype" w:hAnsi="Palatino Linotype"/>
          <w:bCs/>
          <w:sz w:val="22"/>
          <w:szCs w:val="22"/>
        </w:rPr>
        <w:tab/>
        <w:t>..........................................</w:t>
      </w:r>
    </w:p>
    <w:p w14:paraId="6AFE2D3E" w14:textId="77777777" w:rsidR="00897E8D" w:rsidRPr="005675AB" w:rsidRDefault="00897E8D" w:rsidP="00D25ECC">
      <w:pPr>
        <w:spacing w:after="120"/>
        <w:ind w:left="709" w:firstLine="709"/>
        <w:jc w:val="both"/>
        <w:rPr>
          <w:rFonts w:ascii="Palatino Linotype" w:hAnsi="Palatino Linotype"/>
          <w:bCs/>
          <w:i/>
          <w:sz w:val="22"/>
          <w:szCs w:val="22"/>
        </w:rPr>
      </w:pPr>
      <w:r w:rsidRPr="005675AB">
        <w:rPr>
          <w:rFonts w:ascii="Palatino Linotype" w:hAnsi="Palatino Linotype"/>
          <w:bCs/>
          <w:i/>
          <w:sz w:val="22"/>
          <w:szCs w:val="22"/>
        </w:rPr>
        <w:t>Zamawiający</w:t>
      </w:r>
      <w:r w:rsidRPr="005675AB">
        <w:rPr>
          <w:rFonts w:ascii="Palatino Linotype" w:hAnsi="Palatino Linotype"/>
          <w:bCs/>
          <w:i/>
          <w:sz w:val="22"/>
          <w:szCs w:val="22"/>
        </w:rPr>
        <w:tab/>
      </w:r>
      <w:r w:rsidRPr="005675AB">
        <w:rPr>
          <w:rFonts w:ascii="Palatino Linotype" w:hAnsi="Palatino Linotype"/>
          <w:bCs/>
          <w:i/>
          <w:sz w:val="22"/>
          <w:szCs w:val="22"/>
        </w:rPr>
        <w:tab/>
      </w:r>
      <w:r w:rsidRPr="005675AB">
        <w:rPr>
          <w:rFonts w:ascii="Palatino Linotype" w:hAnsi="Palatino Linotype"/>
          <w:bCs/>
          <w:i/>
          <w:sz w:val="22"/>
          <w:szCs w:val="22"/>
        </w:rPr>
        <w:tab/>
      </w:r>
      <w:r w:rsidRPr="005675AB">
        <w:rPr>
          <w:rFonts w:ascii="Palatino Linotype" w:hAnsi="Palatino Linotype"/>
          <w:bCs/>
          <w:i/>
          <w:sz w:val="22"/>
          <w:szCs w:val="22"/>
        </w:rPr>
        <w:tab/>
      </w:r>
      <w:r w:rsidRPr="005675AB">
        <w:rPr>
          <w:rFonts w:ascii="Palatino Linotype" w:hAnsi="Palatino Linotype"/>
          <w:bCs/>
          <w:i/>
          <w:sz w:val="22"/>
          <w:szCs w:val="22"/>
        </w:rPr>
        <w:tab/>
      </w:r>
      <w:r w:rsidRPr="005675AB">
        <w:rPr>
          <w:rFonts w:ascii="Palatino Linotype" w:hAnsi="Palatino Linotype"/>
          <w:bCs/>
          <w:i/>
          <w:sz w:val="22"/>
          <w:szCs w:val="22"/>
        </w:rPr>
        <w:tab/>
      </w:r>
      <w:r w:rsidRPr="005675AB">
        <w:rPr>
          <w:rFonts w:ascii="Palatino Linotype" w:hAnsi="Palatino Linotype"/>
          <w:bCs/>
          <w:i/>
          <w:sz w:val="22"/>
          <w:szCs w:val="22"/>
        </w:rPr>
        <w:tab/>
        <w:t>Wykonawca</w:t>
      </w:r>
    </w:p>
    <w:p w14:paraId="341A8694" w14:textId="77777777" w:rsidR="00897E8D" w:rsidRPr="005675AB" w:rsidRDefault="00897E8D" w:rsidP="00D25ECC">
      <w:pPr>
        <w:jc w:val="both"/>
        <w:rPr>
          <w:rFonts w:ascii="Palatino Linotype" w:hAnsi="Palatino Linotype"/>
          <w:b/>
          <w:bCs/>
          <w:sz w:val="22"/>
          <w:szCs w:val="22"/>
        </w:rPr>
        <w:sectPr w:rsidR="00897E8D" w:rsidRPr="005675AB">
          <w:pgSz w:w="11906" w:h="16838"/>
          <w:pgMar w:top="1417" w:right="1417" w:bottom="1417" w:left="1417" w:header="708" w:footer="708" w:gutter="0"/>
          <w:cols w:space="708"/>
        </w:sectPr>
      </w:pPr>
    </w:p>
    <w:p w14:paraId="78A9BAB2" w14:textId="77777777" w:rsidR="00897E8D" w:rsidRPr="005675AB" w:rsidRDefault="00897E8D" w:rsidP="00D25ECC">
      <w:pPr>
        <w:jc w:val="both"/>
        <w:rPr>
          <w:rFonts w:ascii="Palatino Linotype" w:hAnsi="Palatino Linotype"/>
          <w:b/>
          <w:bCs/>
          <w:i/>
          <w:iCs/>
          <w:sz w:val="22"/>
          <w:szCs w:val="22"/>
        </w:rPr>
      </w:pPr>
      <w:r w:rsidRPr="005675AB">
        <w:rPr>
          <w:rFonts w:ascii="Palatino Linotype" w:hAnsi="Palatino Linotype"/>
          <w:b/>
          <w:bCs/>
          <w:i/>
          <w:iCs/>
          <w:sz w:val="22"/>
          <w:szCs w:val="22"/>
        </w:rPr>
        <w:lastRenderedPageBreak/>
        <w:t>Załącznik nr 1 do Umowy:</w:t>
      </w:r>
    </w:p>
    <w:p w14:paraId="226C4430" w14:textId="77777777" w:rsidR="00897E8D" w:rsidRPr="005675AB" w:rsidRDefault="00897E8D" w:rsidP="00D25ECC">
      <w:pPr>
        <w:jc w:val="both"/>
        <w:rPr>
          <w:rFonts w:ascii="Palatino Linotype" w:hAnsi="Palatino Linotype"/>
          <w:b/>
          <w:bCs/>
          <w:i/>
          <w:iCs/>
          <w:sz w:val="22"/>
          <w:szCs w:val="22"/>
        </w:rPr>
      </w:pPr>
    </w:p>
    <w:p w14:paraId="2E80B34A" w14:textId="77777777" w:rsidR="00897E8D" w:rsidRPr="005675AB" w:rsidRDefault="00897E8D" w:rsidP="00D25ECC">
      <w:pPr>
        <w:jc w:val="both"/>
        <w:rPr>
          <w:rFonts w:ascii="Palatino Linotype" w:hAnsi="Palatino Linotype"/>
          <w:b/>
          <w:bCs/>
          <w:i/>
          <w:iCs/>
          <w:sz w:val="22"/>
          <w:szCs w:val="22"/>
        </w:rPr>
      </w:pPr>
    </w:p>
    <w:p w14:paraId="1A6AED29" w14:textId="77777777" w:rsidR="00897E8D" w:rsidRPr="005675AB" w:rsidRDefault="00897E8D" w:rsidP="00D25ECC">
      <w:pPr>
        <w:jc w:val="both"/>
        <w:rPr>
          <w:rFonts w:ascii="Palatino Linotype" w:hAnsi="Palatino Linotype"/>
          <w:b/>
          <w:bCs/>
          <w:iCs/>
          <w:sz w:val="22"/>
          <w:szCs w:val="22"/>
        </w:rPr>
      </w:pPr>
      <w:r w:rsidRPr="005675AB">
        <w:rPr>
          <w:rFonts w:ascii="Palatino Linotype" w:hAnsi="Palatino Linotype"/>
          <w:b/>
          <w:bCs/>
          <w:iCs/>
          <w:sz w:val="22"/>
          <w:szCs w:val="22"/>
        </w:rPr>
        <w:t>Zespół wykwalifikowanej kadry Wykonawcy do realizacji Umowy</w:t>
      </w:r>
    </w:p>
    <w:p w14:paraId="1318F81E" w14:textId="77777777" w:rsidR="00897E8D" w:rsidRPr="005675AB" w:rsidRDefault="00897E8D" w:rsidP="00D25ECC">
      <w:pPr>
        <w:jc w:val="both"/>
        <w:rPr>
          <w:rFonts w:ascii="Palatino Linotype" w:hAnsi="Palatino Linotype"/>
          <w:b/>
          <w:bCs/>
          <w:i/>
          <w:iCs/>
          <w:sz w:val="22"/>
          <w:szCs w:val="22"/>
        </w:rPr>
      </w:pPr>
    </w:p>
    <w:p w14:paraId="3FF34F8B" w14:textId="77777777" w:rsidR="00897E8D" w:rsidRPr="005675AB" w:rsidRDefault="00897E8D" w:rsidP="00D25ECC">
      <w:pPr>
        <w:jc w:val="both"/>
        <w:rPr>
          <w:rFonts w:ascii="Palatino Linotype" w:hAnsi="Palatino Linotype"/>
          <w:b/>
          <w:bCs/>
          <w:i/>
          <w:iCs/>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2208"/>
        <w:gridCol w:w="581"/>
        <w:gridCol w:w="121"/>
        <w:gridCol w:w="700"/>
        <w:gridCol w:w="851"/>
        <w:gridCol w:w="2434"/>
        <w:gridCol w:w="204"/>
        <w:gridCol w:w="1506"/>
      </w:tblGrid>
      <w:tr w:rsidR="00897E8D" w:rsidRPr="005675AB" w14:paraId="6E13B6C2" w14:textId="77777777" w:rsidTr="00897E8D">
        <w:tc>
          <w:tcPr>
            <w:tcW w:w="564" w:type="dxa"/>
            <w:tcBorders>
              <w:top w:val="single" w:sz="4" w:space="0" w:color="auto"/>
              <w:left w:val="single" w:sz="4" w:space="0" w:color="auto"/>
              <w:bottom w:val="single" w:sz="4" w:space="0" w:color="auto"/>
              <w:right w:val="single" w:sz="4" w:space="0" w:color="auto"/>
            </w:tcBorders>
            <w:hideMark/>
          </w:tcPr>
          <w:p w14:paraId="743F6D9F" w14:textId="77777777" w:rsidR="00897E8D" w:rsidRPr="005675AB" w:rsidRDefault="00897E8D" w:rsidP="00D25ECC">
            <w:pPr>
              <w:jc w:val="both"/>
              <w:rPr>
                <w:rFonts w:ascii="Garamond" w:hAnsi="Garamond" w:cs="Garamond"/>
                <w:b/>
                <w:bCs/>
                <w:sz w:val="22"/>
                <w:szCs w:val="22"/>
              </w:rPr>
            </w:pPr>
            <w:r w:rsidRPr="005675AB">
              <w:rPr>
                <w:rFonts w:ascii="Garamond" w:hAnsi="Garamond" w:cs="Garamond"/>
                <w:b/>
                <w:bCs/>
                <w:sz w:val="22"/>
                <w:szCs w:val="22"/>
              </w:rPr>
              <w:t>Lp.</w:t>
            </w:r>
          </w:p>
        </w:tc>
        <w:tc>
          <w:tcPr>
            <w:tcW w:w="2238" w:type="dxa"/>
            <w:tcBorders>
              <w:top w:val="single" w:sz="4" w:space="0" w:color="auto"/>
              <w:left w:val="single" w:sz="4" w:space="0" w:color="auto"/>
              <w:bottom w:val="single" w:sz="4" w:space="0" w:color="auto"/>
              <w:right w:val="single" w:sz="4" w:space="0" w:color="auto"/>
            </w:tcBorders>
            <w:hideMark/>
          </w:tcPr>
          <w:p w14:paraId="405D5CB4" w14:textId="77777777" w:rsidR="00897E8D" w:rsidRPr="005675AB" w:rsidRDefault="00897E8D" w:rsidP="00D25ECC">
            <w:pPr>
              <w:jc w:val="both"/>
              <w:rPr>
                <w:rFonts w:ascii="Garamond" w:hAnsi="Garamond" w:cs="Garamond"/>
                <w:b/>
                <w:bCs/>
                <w:sz w:val="22"/>
                <w:szCs w:val="22"/>
              </w:rPr>
            </w:pPr>
            <w:r w:rsidRPr="005675AB">
              <w:rPr>
                <w:rFonts w:ascii="Garamond" w:hAnsi="Garamond" w:cs="Garamond"/>
                <w:b/>
                <w:bCs/>
                <w:sz w:val="22"/>
                <w:szCs w:val="22"/>
              </w:rPr>
              <w:t>Imię i nazwisko</w:t>
            </w:r>
          </w:p>
        </w:tc>
        <w:tc>
          <w:tcPr>
            <w:tcW w:w="1417" w:type="dxa"/>
            <w:gridSpan w:val="3"/>
            <w:tcBorders>
              <w:top w:val="single" w:sz="4" w:space="0" w:color="auto"/>
              <w:left w:val="single" w:sz="4" w:space="0" w:color="auto"/>
              <w:bottom w:val="single" w:sz="4" w:space="0" w:color="auto"/>
              <w:right w:val="single" w:sz="4" w:space="0" w:color="auto"/>
            </w:tcBorders>
            <w:hideMark/>
          </w:tcPr>
          <w:p w14:paraId="58BA4D9D" w14:textId="77777777" w:rsidR="00897E8D" w:rsidRPr="005675AB" w:rsidRDefault="00897E8D" w:rsidP="00D25ECC">
            <w:pPr>
              <w:jc w:val="both"/>
              <w:rPr>
                <w:rFonts w:ascii="Garamond" w:hAnsi="Garamond" w:cs="Garamond"/>
                <w:b/>
                <w:bCs/>
                <w:sz w:val="22"/>
                <w:szCs w:val="22"/>
              </w:rPr>
            </w:pPr>
            <w:r w:rsidRPr="005675AB">
              <w:rPr>
                <w:rFonts w:ascii="Garamond" w:hAnsi="Garamond" w:cs="Garamond"/>
                <w:b/>
                <w:bCs/>
                <w:sz w:val="22"/>
                <w:szCs w:val="22"/>
              </w:rPr>
              <w:t>nr telefonu</w:t>
            </w:r>
          </w:p>
        </w:tc>
        <w:tc>
          <w:tcPr>
            <w:tcW w:w="3544" w:type="dxa"/>
            <w:gridSpan w:val="3"/>
            <w:tcBorders>
              <w:top w:val="single" w:sz="4" w:space="0" w:color="auto"/>
              <w:left w:val="single" w:sz="4" w:space="0" w:color="auto"/>
              <w:bottom w:val="single" w:sz="4" w:space="0" w:color="auto"/>
              <w:right w:val="single" w:sz="4" w:space="0" w:color="auto"/>
            </w:tcBorders>
            <w:hideMark/>
          </w:tcPr>
          <w:p w14:paraId="7E407345" w14:textId="77777777" w:rsidR="00897E8D" w:rsidRPr="005675AB" w:rsidRDefault="00897E8D" w:rsidP="00D25ECC">
            <w:pPr>
              <w:jc w:val="both"/>
              <w:rPr>
                <w:rFonts w:ascii="Garamond" w:hAnsi="Garamond" w:cs="Garamond"/>
                <w:b/>
                <w:bCs/>
                <w:sz w:val="22"/>
                <w:szCs w:val="22"/>
              </w:rPr>
            </w:pPr>
            <w:r w:rsidRPr="005675AB">
              <w:rPr>
                <w:rFonts w:ascii="Garamond" w:hAnsi="Garamond" w:cs="Garamond"/>
                <w:b/>
                <w:bCs/>
                <w:sz w:val="22"/>
                <w:szCs w:val="22"/>
              </w:rPr>
              <w:t>e- mail</w:t>
            </w:r>
          </w:p>
        </w:tc>
        <w:tc>
          <w:tcPr>
            <w:tcW w:w="1525" w:type="dxa"/>
            <w:tcBorders>
              <w:top w:val="single" w:sz="4" w:space="0" w:color="auto"/>
              <w:left w:val="single" w:sz="4" w:space="0" w:color="auto"/>
              <w:bottom w:val="single" w:sz="4" w:space="0" w:color="auto"/>
              <w:right w:val="single" w:sz="4" w:space="0" w:color="auto"/>
            </w:tcBorders>
            <w:hideMark/>
          </w:tcPr>
          <w:p w14:paraId="09932C36" w14:textId="77777777" w:rsidR="00897E8D" w:rsidRPr="005675AB" w:rsidRDefault="00897E8D" w:rsidP="00D25ECC">
            <w:pPr>
              <w:jc w:val="both"/>
              <w:rPr>
                <w:rFonts w:ascii="Garamond" w:hAnsi="Garamond" w:cs="Garamond"/>
                <w:b/>
                <w:bCs/>
                <w:sz w:val="22"/>
                <w:szCs w:val="22"/>
              </w:rPr>
            </w:pPr>
            <w:r w:rsidRPr="005675AB">
              <w:rPr>
                <w:rFonts w:ascii="Garamond" w:hAnsi="Garamond" w:cs="Garamond"/>
                <w:b/>
                <w:bCs/>
                <w:sz w:val="22"/>
                <w:szCs w:val="22"/>
              </w:rPr>
              <w:t>fax</w:t>
            </w:r>
          </w:p>
        </w:tc>
      </w:tr>
      <w:tr w:rsidR="00897E8D" w:rsidRPr="005675AB" w14:paraId="19DE2BDA" w14:textId="77777777" w:rsidTr="00897E8D">
        <w:tc>
          <w:tcPr>
            <w:tcW w:w="564" w:type="dxa"/>
            <w:tcBorders>
              <w:top w:val="single" w:sz="4" w:space="0" w:color="auto"/>
              <w:left w:val="single" w:sz="4" w:space="0" w:color="auto"/>
              <w:bottom w:val="single" w:sz="4" w:space="0" w:color="auto"/>
              <w:right w:val="single" w:sz="4" w:space="0" w:color="auto"/>
            </w:tcBorders>
            <w:hideMark/>
          </w:tcPr>
          <w:p w14:paraId="05571196" w14:textId="77777777" w:rsidR="00897E8D" w:rsidRPr="005675AB" w:rsidRDefault="00897E8D" w:rsidP="00D25ECC">
            <w:pPr>
              <w:jc w:val="both"/>
              <w:rPr>
                <w:rFonts w:ascii="Garamond" w:hAnsi="Garamond" w:cs="Garamond"/>
                <w:sz w:val="22"/>
                <w:szCs w:val="22"/>
              </w:rPr>
            </w:pPr>
            <w:r w:rsidRPr="005675AB">
              <w:rPr>
                <w:rFonts w:ascii="Garamond" w:hAnsi="Garamond" w:cs="Garamond"/>
                <w:sz w:val="22"/>
                <w:szCs w:val="22"/>
              </w:rPr>
              <w:t>1.</w:t>
            </w:r>
          </w:p>
        </w:tc>
        <w:tc>
          <w:tcPr>
            <w:tcW w:w="2238" w:type="dxa"/>
            <w:tcBorders>
              <w:top w:val="single" w:sz="4" w:space="0" w:color="auto"/>
              <w:left w:val="single" w:sz="4" w:space="0" w:color="auto"/>
              <w:bottom w:val="single" w:sz="4" w:space="0" w:color="auto"/>
              <w:right w:val="single" w:sz="4" w:space="0" w:color="auto"/>
            </w:tcBorders>
          </w:tcPr>
          <w:p w14:paraId="784A6A8D" w14:textId="77777777" w:rsidR="00897E8D" w:rsidRPr="005675AB" w:rsidRDefault="00897E8D" w:rsidP="00D25ECC">
            <w:pPr>
              <w:jc w:val="both"/>
              <w:rPr>
                <w:rFonts w:ascii="Garamond" w:hAnsi="Garamond" w:cs="Garamond"/>
                <w:b/>
                <w:bCs/>
                <w:sz w:val="22"/>
                <w:szCs w:val="22"/>
              </w:rPr>
            </w:pPr>
          </w:p>
        </w:tc>
        <w:tc>
          <w:tcPr>
            <w:tcW w:w="1417" w:type="dxa"/>
            <w:gridSpan w:val="3"/>
            <w:tcBorders>
              <w:top w:val="single" w:sz="4" w:space="0" w:color="auto"/>
              <w:left w:val="single" w:sz="4" w:space="0" w:color="auto"/>
              <w:bottom w:val="single" w:sz="4" w:space="0" w:color="auto"/>
              <w:right w:val="single" w:sz="4" w:space="0" w:color="auto"/>
            </w:tcBorders>
          </w:tcPr>
          <w:p w14:paraId="59E692DD" w14:textId="77777777" w:rsidR="00897E8D" w:rsidRPr="005675AB" w:rsidRDefault="00897E8D" w:rsidP="00D25ECC">
            <w:pPr>
              <w:jc w:val="both"/>
              <w:rPr>
                <w:rFonts w:ascii="Garamond" w:hAnsi="Garamond" w:cs="Garamond"/>
                <w:sz w:val="22"/>
                <w:szCs w:val="22"/>
              </w:rPr>
            </w:pPr>
          </w:p>
        </w:tc>
        <w:tc>
          <w:tcPr>
            <w:tcW w:w="3544" w:type="dxa"/>
            <w:gridSpan w:val="3"/>
            <w:tcBorders>
              <w:top w:val="single" w:sz="4" w:space="0" w:color="auto"/>
              <w:left w:val="single" w:sz="4" w:space="0" w:color="auto"/>
              <w:bottom w:val="single" w:sz="4" w:space="0" w:color="auto"/>
              <w:right w:val="single" w:sz="4" w:space="0" w:color="auto"/>
            </w:tcBorders>
          </w:tcPr>
          <w:p w14:paraId="7D9D1AFF" w14:textId="77777777" w:rsidR="00897E8D" w:rsidRPr="005675AB" w:rsidRDefault="00897E8D" w:rsidP="00D25ECC">
            <w:pPr>
              <w:jc w:val="both"/>
              <w:rPr>
                <w:rFonts w:ascii="Garamond" w:hAnsi="Garamond" w:cs="Garamond"/>
                <w:sz w:val="22"/>
                <w:szCs w:val="22"/>
              </w:rPr>
            </w:pPr>
          </w:p>
        </w:tc>
        <w:tc>
          <w:tcPr>
            <w:tcW w:w="1525" w:type="dxa"/>
            <w:tcBorders>
              <w:top w:val="single" w:sz="4" w:space="0" w:color="auto"/>
              <w:left w:val="single" w:sz="4" w:space="0" w:color="auto"/>
              <w:bottom w:val="single" w:sz="4" w:space="0" w:color="auto"/>
              <w:right w:val="single" w:sz="4" w:space="0" w:color="auto"/>
            </w:tcBorders>
          </w:tcPr>
          <w:p w14:paraId="0F21AC5D" w14:textId="77777777" w:rsidR="00897E8D" w:rsidRPr="005675AB" w:rsidRDefault="00897E8D" w:rsidP="00D25ECC">
            <w:pPr>
              <w:jc w:val="both"/>
              <w:rPr>
                <w:rFonts w:ascii="Garamond" w:hAnsi="Garamond" w:cs="Garamond"/>
                <w:sz w:val="22"/>
                <w:szCs w:val="22"/>
              </w:rPr>
            </w:pPr>
          </w:p>
        </w:tc>
      </w:tr>
      <w:tr w:rsidR="00897E8D" w:rsidRPr="005675AB" w14:paraId="22820D1D" w14:textId="77777777" w:rsidTr="00897E8D">
        <w:trPr>
          <w:trHeight w:val="1078"/>
        </w:trPr>
        <w:tc>
          <w:tcPr>
            <w:tcW w:w="9288" w:type="dxa"/>
            <w:gridSpan w:val="9"/>
            <w:tcBorders>
              <w:top w:val="single" w:sz="4" w:space="0" w:color="auto"/>
              <w:left w:val="single" w:sz="4" w:space="0" w:color="auto"/>
              <w:bottom w:val="single" w:sz="4" w:space="0" w:color="auto"/>
              <w:right w:val="single" w:sz="4" w:space="0" w:color="auto"/>
            </w:tcBorders>
            <w:hideMark/>
          </w:tcPr>
          <w:p w14:paraId="7B450948" w14:textId="77777777" w:rsidR="00897E8D" w:rsidRPr="005675AB" w:rsidRDefault="00897E8D" w:rsidP="00D25ECC">
            <w:pPr>
              <w:jc w:val="both"/>
              <w:rPr>
                <w:rFonts w:ascii="Garamond" w:hAnsi="Garamond" w:cs="Garamond"/>
                <w:sz w:val="22"/>
                <w:szCs w:val="22"/>
              </w:rPr>
            </w:pPr>
            <w:r w:rsidRPr="005675AB">
              <w:rPr>
                <w:rFonts w:ascii="Garamond" w:hAnsi="Garamond" w:cs="Garamond"/>
                <w:sz w:val="22"/>
                <w:szCs w:val="22"/>
              </w:rPr>
              <w:t>[krótki opis kwalifikacji]</w:t>
            </w:r>
          </w:p>
        </w:tc>
      </w:tr>
      <w:tr w:rsidR="00897E8D" w:rsidRPr="005675AB" w14:paraId="5DC50680" w14:textId="77777777" w:rsidTr="00897E8D">
        <w:tc>
          <w:tcPr>
            <w:tcW w:w="564" w:type="dxa"/>
            <w:tcBorders>
              <w:top w:val="single" w:sz="4" w:space="0" w:color="auto"/>
              <w:left w:val="single" w:sz="4" w:space="0" w:color="auto"/>
              <w:bottom w:val="single" w:sz="4" w:space="0" w:color="auto"/>
              <w:right w:val="single" w:sz="4" w:space="0" w:color="auto"/>
            </w:tcBorders>
            <w:hideMark/>
          </w:tcPr>
          <w:p w14:paraId="723DD20C" w14:textId="77777777" w:rsidR="00897E8D" w:rsidRPr="005675AB" w:rsidRDefault="00897E8D" w:rsidP="00D25ECC">
            <w:pPr>
              <w:jc w:val="both"/>
              <w:rPr>
                <w:rFonts w:ascii="Garamond" w:hAnsi="Garamond" w:cs="Garamond"/>
                <w:sz w:val="22"/>
                <w:szCs w:val="22"/>
              </w:rPr>
            </w:pPr>
            <w:r w:rsidRPr="005675AB">
              <w:rPr>
                <w:rFonts w:ascii="Garamond" w:hAnsi="Garamond" w:cs="Garamond"/>
                <w:sz w:val="22"/>
                <w:szCs w:val="22"/>
              </w:rPr>
              <w:t>2.</w:t>
            </w:r>
          </w:p>
        </w:tc>
        <w:tc>
          <w:tcPr>
            <w:tcW w:w="2824" w:type="dxa"/>
            <w:gridSpan w:val="2"/>
            <w:tcBorders>
              <w:top w:val="single" w:sz="4" w:space="0" w:color="auto"/>
              <w:left w:val="single" w:sz="4" w:space="0" w:color="auto"/>
              <w:bottom w:val="single" w:sz="4" w:space="0" w:color="auto"/>
              <w:right w:val="single" w:sz="4" w:space="0" w:color="auto"/>
            </w:tcBorders>
          </w:tcPr>
          <w:p w14:paraId="48AFFF42" w14:textId="77777777" w:rsidR="00897E8D" w:rsidRPr="005675AB" w:rsidRDefault="00897E8D" w:rsidP="00D25ECC">
            <w:pPr>
              <w:jc w:val="both"/>
              <w:rPr>
                <w:rFonts w:ascii="Garamond" w:hAnsi="Garamond" w:cs="Garamond"/>
                <w:b/>
                <w:bCs/>
                <w:sz w:val="22"/>
                <w:szCs w:val="22"/>
              </w:rPr>
            </w:pPr>
          </w:p>
        </w:tc>
        <w:tc>
          <w:tcPr>
            <w:tcW w:w="1696" w:type="dxa"/>
            <w:gridSpan w:val="3"/>
            <w:tcBorders>
              <w:top w:val="single" w:sz="4" w:space="0" w:color="auto"/>
              <w:left w:val="single" w:sz="4" w:space="0" w:color="auto"/>
              <w:bottom w:val="single" w:sz="4" w:space="0" w:color="auto"/>
              <w:right w:val="single" w:sz="4" w:space="0" w:color="auto"/>
            </w:tcBorders>
          </w:tcPr>
          <w:p w14:paraId="22E06C35" w14:textId="77777777" w:rsidR="00897E8D" w:rsidRPr="005675AB" w:rsidRDefault="00897E8D" w:rsidP="00D25ECC">
            <w:pPr>
              <w:jc w:val="both"/>
              <w:rPr>
                <w:rFonts w:ascii="Garamond" w:hAnsi="Garamond" w:cs="Garamond"/>
                <w:sz w:val="22"/>
                <w:szCs w:val="22"/>
              </w:rPr>
            </w:pPr>
          </w:p>
        </w:tc>
        <w:tc>
          <w:tcPr>
            <w:tcW w:w="2472" w:type="dxa"/>
            <w:tcBorders>
              <w:top w:val="single" w:sz="4" w:space="0" w:color="auto"/>
              <w:left w:val="single" w:sz="4" w:space="0" w:color="auto"/>
              <w:bottom w:val="single" w:sz="4" w:space="0" w:color="auto"/>
              <w:right w:val="single" w:sz="4" w:space="0" w:color="auto"/>
            </w:tcBorders>
          </w:tcPr>
          <w:p w14:paraId="16A3EFF1" w14:textId="77777777" w:rsidR="00897E8D" w:rsidRPr="005675AB" w:rsidRDefault="00897E8D" w:rsidP="00D25ECC">
            <w:pPr>
              <w:jc w:val="both"/>
              <w:rPr>
                <w:rFonts w:ascii="Garamond" w:hAnsi="Garamond" w:cs="Garamond"/>
                <w:sz w:val="22"/>
                <w:szCs w:val="22"/>
              </w:rPr>
            </w:pPr>
          </w:p>
        </w:tc>
        <w:tc>
          <w:tcPr>
            <w:tcW w:w="1732" w:type="dxa"/>
            <w:gridSpan w:val="2"/>
            <w:tcBorders>
              <w:top w:val="single" w:sz="4" w:space="0" w:color="auto"/>
              <w:left w:val="single" w:sz="4" w:space="0" w:color="auto"/>
              <w:bottom w:val="single" w:sz="4" w:space="0" w:color="auto"/>
              <w:right w:val="single" w:sz="4" w:space="0" w:color="auto"/>
            </w:tcBorders>
          </w:tcPr>
          <w:p w14:paraId="2A38BD5B" w14:textId="77777777" w:rsidR="00897E8D" w:rsidRPr="005675AB" w:rsidRDefault="00897E8D" w:rsidP="00D25ECC">
            <w:pPr>
              <w:jc w:val="both"/>
              <w:rPr>
                <w:rFonts w:ascii="Garamond" w:hAnsi="Garamond" w:cs="Garamond"/>
                <w:sz w:val="22"/>
                <w:szCs w:val="22"/>
              </w:rPr>
            </w:pPr>
          </w:p>
        </w:tc>
      </w:tr>
      <w:tr w:rsidR="00897E8D" w:rsidRPr="005675AB" w14:paraId="49F4CC46" w14:textId="77777777" w:rsidTr="00897E8D">
        <w:trPr>
          <w:trHeight w:val="1252"/>
        </w:trPr>
        <w:tc>
          <w:tcPr>
            <w:tcW w:w="9288" w:type="dxa"/>
            <w:gridSpan w:val="9"/>
            <w:tcBorders>
              <w:top w:val="single" w:sz="4" w:space="0" w:color="auto"/>
              <w:left w:val="single" w:sz="4" w:space="0" w:color="auto"/>
              <w:bottom w:val="single" w:sz="4" w:space="0" w:color="auto"/>
              <w:right w:val="single" w:sz="4" w:space="0" w:color="auto"/>
            </w:tcBorders>
            <w:hideMark/>
          </w:tcPr>
          <w:p w14:paraId="6A975069" w14:textId="77777777" w:rsidR="00897E8D" w:rsidRPr="005675AB" w:rsidRDefault="00897E8D" w:rsidP="00D25ECC">
            <w:pPr>
              <w:jc w:val="both"/>
              <w:rPr>
                <w:rFonts w:ascii="Garamond" w:hAnsi="Garamond" w:cs="Garamond"/>
                <w:sz w:val="22"/>
                <w:szCs w:val="22"/>
              </w:rPr>
            </w:pPr>
            <w:r w:rsidRPr="005675AB">
              <w:rPr>
                <w:rFonts w:ascii="Garamond" w:hAnsi="Garamond" w:cs="Garamond"/>
                <w:sz w:val="22"/>
                <w:szCs w:val="22"/>
              </w:rPr>
              <w:t>[krótki opis kwalifikacji]</w:t>
            </w:r>
          </w:p>
        </w:tc>
      </w:tr>
      <w:tr w:rsidR="00897E8D" w:rsidRPr="005675AB" w14:paraId="65EB8CC8" w14:textId="77777777" w:rsidTr="00897E8D">
        <w:tc>
          <w:tcPr>
            <w:tcW w:w="564" w:type="dxa"/>
            <w:tcBorders>
              <w:top w:val="single" w:sz="4" w:space="0" w:color="auto"/>
              <w:left w:val="single" w:sz="4" w:space="0" w:color="auto"/>
              <w:bottom w:val="single" w:sz="4" w:space="0" w:color="auto"/>
              <w:right w:val="single" w:sz="4" w:space="0" w:color="auto"/>
            </w:tcBorders>
            <w:hideMark/>
          </w:tcPr>
          <w:p w14:paraId="4F4D6422" w14:textId="77777777" w:rsidR="00897E8D" w:rsidRPr="005675AB" w:rsidRDefault="00897E8D" w:rsidP="00D25ECC">
            <w:pPr>
              <w:jc w:val="both"/>
              <w:rPr>
                <w:rFonts w:ascii="Garamond" w:hAnsi="Garamond" w:cs="Garamond"/>
                <w:sz w:val="22"/>
                <w:szCs w:val="22"/>
              </w:rPr>
            </w:pPr>
            <w:r w:rsidRPr="005675AB">
              <w:rPr>
                <w:rFonts w:ascii="Garamond" w:hAnsi="Garamond" w:cs="Garamond"/>
                <w:sz w:val="22"/>
                <w:szCs w:val="22"/>
              </w:rPr>
              <w:t>3.</w:t>
            </w:r>
          </w:p>
        </w:tc>
        <w:tc>
          <w:tcPr>
            <w:tcW w:w="2946" w:type="dxa"/>
            <w:gridSpan w:val="3"/>
            <w:tcBorders>
              <w:top w:val="single" w:sz="4" w:space="0" w:color="auto"/>
              <w:left w:val="single" w:sz="4" w:space="0" w:color="auto"/>
              <w:bottom w:val="single" w:sz="4" w:space="0" w:color="auto"/>
              <w:right w:val="single" w:sz="4" w:space="0" w:color="auto"/>
            </w:tcBorders>
          </w:tcPr>
          <w:p w14:paraId="670749DC" w14:textId="77777777" w:rsidR="00897E8D" w:rsidRPr="005675AB" w:rsidRDefault="00897E8D" w:rsidP="00D25ECC">
            <w:pPr>
              <w:jc w:val="both"/>
              <w:rPr>
                <w:rFonts w:ascii="Garamond" w:hAnsi="Garamond" w:cs="Garamond"/>
                <w:b/>
                <w:bCs/>
                <w:sz w:val="22"/>
                <w:szCs w:val="22"/>
              </w:rPr>
            </w:pPr>
          </w:p>
        </w:tc>
        <w:tc>
          <w:tcPr>
            <w:tcW w:w="1574" w:type="dxa"/>
            <w:gridSpan w:val="2"/>
            <w:tcBorders>
              <w:top w:val="single" w:sz="4" w:space="0" w:color="auto"/>
              <w:left w:val="single" w:sz="4" w:space="0" w:color="auto"/>
              <w:bottom w:val="single" w:sz="4" w:space="0" w:color="auto"/>
              <w:right w:val="single" w:sz="4" w:space="0" w:color="auto"/>
            </w:tcBorders>
          </w:tcPr>
          <w:p w14:paraId="1DA97123" w14:textId="77777777" w:rsidR="00897E8D" w:rsidRPr="005675AB" w:rsidRDefault="00897E8D" w:rsidP="00D25ECC">
            <w:pPr>
              <w:jc w:val="both"/>
              <w:rPr>
                <w:rFonts w:ascii="Garamond" w:hAnsi="Garamond" w:cs="Garamond"/>
                <w:sz w:val="22"/>
                <w:szCs w:val="22"/>
              </w:rPr>
            </w:pPr>
          </w:p>
        </w:tc>
        <w:tc>
          <w:tcPr>
            <w:tcW w:w="2472" w:type="dxa"/>
            <w:tcBorders>
              <w:top w:val="single" w:sz="4" w:space="0" w:color="auto"/>
              <w:left w:val="single" w:sz="4" w:space="0" w:color="auto"/>
              <w:bottom w:val="single" w:sz="4" w:space="0" w:color="auto"/>
              <w:right w:val="single" w:sz="4" w:space="0" w:color="auto"/>
            </w:tcBorders>
          </w:tcPr>
          <w:p w14:paraId="08661AFE" w14:textId="77777777" w:rsidR="00897E8D" w:rsidRPr="005675AB" w:rsidRDefault="00897E8D" w:rsidP="00D25ECC">
            <w:pPr>
              <w:jc w:val="both"/>
              <w:rPr>
                <w:rFonts w:ascii="Garamond" w:hAnsi="Garamond" w:cs="Garamond"/>
                <w:sz w:val="22"/>
                <w:szCs w:val="22"/>
              </w:rPr>
            </w:pPr>
          </w:p>
        </w:tc>
        <w:tc>
          <w:tcPr>
            <w:tcW w:w="1732" w:type="dxa"/>
            <w:gridSpan w:val="2"/>
            <w:tcBorders>
              <w:top w:val="single" w:sz="4" w:space="0" w:color="auto"/>
              <w:left w:val="single" w:sz="4" w:space="0" w:color="auto"/>
              <w:bottom w:val="single" w:sz="4" w:space="0" w:color="auto"/>
              <w:right w:val="single" w:sz="4" w:space="0" w:color="auto"/>
            </w:tcBorders>
          </w:tcPr>
          <w:p w14:paraId="50263C7E" w14:textId="77777777" w:rsidR="00897E8D" w:rsidRPr="005675AB" w:rsidRDefault="00897E8D" w:rsidP="00D25ECC">
            <w:pPr>
              <w:jc w:val="both"/>
              <w:rPr>
                <w:rFonts w:ascii="Garamond" w:hAnsi="Garamond" w:cs="Garamond"/>
                <w:sz w:val="22"/>
                <w:szCs w:val="22"/>
              </w:rPr>
            </w:pPr>
          </w:p>
        </w:tc>
      </w:tr>
      <w:tr w:rsidR="00897E8D" w:rsidRPr="005675AB" w14:paraId="36FE7A9A" w14:textId="77777777" w:rsidTr="00897E8D">
        <w:trPr>
          <w:trHeight w:val="1572"/>
        </w:trPr>
        <w:tc>
          <w:tcPr>
            <w:tcW w:w="9288" w:type="dxa"/>
            <w:gridSpan w:val="9"/>
            <w:tcBorders>
              <w:top w:val="single" w:sz="4" w:space="0" w:color="auto"/>
              <w:left w:val="single" w:sz="4" w:space="0" w:color="auto"/>
              <w:bottom w:val="single" w:sz="4" w:space="0" w:color="auto"/>
              <w:right w:val="single" w:sz="4" w:space="0" w:color="auto"/>
            </w:tcBorders>
            <w:hideMark/>
          </w:tcPr>
          <w:p w14:paraId="1884BAC9" w14:textId="77777777" w:rsidR="00897E8D" w:rsidRPr="005675AB" w:rsidRDefault="00897E8D" w:rsidP="00D25ECC">
            <w:pPr>
              <w:jc w:val="both"/>
              <w:rPr>
                <w:rFonts w:ascii="Garamond" w:hAnsi="Garamond" w:cs="Garamond"/>
                <w:sz w:val="22"/>
                <w:szCs w:val="22"/>
              </w:rPr>
            </w:pPr>
            <w:r w:rsidRPr="005675AB">
              <w:rPr>
                <w:rFonts w:ascii="Garamond" w:hAnsi="Garamond" w:cs="Garamond"/>
                <w:sz w:val="22"/>
                <w:szCs w:val="22"/>
              </w:rPr>
              <w:t>[krótki opis kwalifikacji]</w:t>
            </w:r>
          </w:p>
        </w:tc>
      </w:tr>
    </w:tbl>
    <w:p w14:paraId="5BB227A8" w14:textId="77777777" w:rsidR="00897E8D" w:rsidRPr="005675AB" w:rsidRDefault="00897E8D" w:rsidP="00D25ECC">
      <w:pPr>
        <w:jc w:val="both"/>
        <w:rPr>
          <w:rFonts w:ascii="Palatino Linotype" w:hAnsi="Palatino Linotype"/>
          <w:b/>
          <w:bCs/>
          <w:i/>
          <w:iCs/>
          <w:sz w:val="22"/>
          <w:szCs w:val="22"/>
        </w:rPr>
        <w:sectPr w:rsidR="00897E8D" w:rsidRPr="005675AB">
          <w:pgSz w:w="11906" w:h="16838"/>
          <w:pgMar w:top="1417" w:right="1417" w:bottom="1417" w:left="1417" w:header="708" w:footer="708" w:gutter="0"/>
          <w:cols w:space="708"/>
        </w:sectPr>
      </w:pPr>
    </w:p>
    <w:p w14:paraId="5CA83D55" w14:textId="77777777" w:rsidR="00897E8D" w:rsidRPr="005675AB" w:rsidRDefault="00897E8D" w:rsidP="00D25ECC">
      <w:pPr>
        <w:jc w:val="both"/>
        <w:rPr>
          <w:rFonts w:ascii="Palatino Linotype" w:hAnsi="Palatino Linotype"/>
          <w:b/>
          <w:bCs/>
          <w:i/>
          <w:iCs/>
          <w:sz w:val="22"/>
          <w:szCs w:val="22"/>
        </w:rPr>
      </w:pPr>
      <w:r w:rsidRPr="005675AB">
        <w:rPr>
          <w:rFonts w:ascii="Palatino Linotype" w:hAnsi="Palatino Linotype"/>
          <w:b/>
          <w:bCs/>
          <w:i/>
          <w:iCs/>
          <w:sz w:val="22"/>
          <w:szCs w:val="22"/>
        </w:rPr>
        <w:lastRenderedPageBreak/>
        <w:t>Załącznik nr 2 do umowy:</w:t>
      </w:r>
    </w:p>
    <w:p w14:paraId="3D45D5E6" w14:textId="77777777" w:rsidR="00897E8D" w:rsidRPr="005675AB" w:rsidRDefault="00897E8D" w:rsidP="00D25ECC">
      <w:pPr>
        <w:jc w:val="both"/>
        <w:rPr>
          <w:rFonts w:ascii="Palatino Linotype" w:hAnsi="Palatino Linotype"/>
          <w:b/>
          <w:bCs/>
          <w:i/>
          <w:iCs/>
          <w:sz w:val="22"/>
          <w:szCs w:val="22"/>
        </w:rPr>
      </w:pPr>
    </w:p>
    <w:p w14:paraId="3B2BA13C" w14:textId="77777777" w:rsidR="00897E8D" w:rsidRPr="005675AB" w:rsidRDefault="00897E8D" w:rsidP="00D25ECC">
      <w:pPr>
        <w:pStyle w:val="Tekstpodstawowy2"/>
        <w:spacing w:after="840"/>
        <w:jc w:val="both"/>
        <w:rPr>
          <w:sz w:val="22"/>
          <w:szCs w:val="22"/>
        </w:rPr>
      </w:pPr>
      <w:r w:rsidRPr="005675AB">
        <w:rPr>
          <w:sz w:val="22"/>
          <w:szCs w:val="22"/>
        </w:rPr>
        <w:t>Polityka Bezpieczeństwa Informacji Archiwum Narodowego w Krakowie</w:t>
      </w:r>
    </w:p>
    <w:p w14:paraId="13D55BFB" w14:textId="77777777" w:rsidR="00897E8D" w:rsidRPr="005675AB" w:rsidRDefault="00897E8D" w:rsidP="00B07FF1">
      <w:pPr>
        <w:widowControl w:val="0"/>
        <w:autoSpaceDE w:val="0"/>
        <w:autoSpaceDN w:val="0"/>
        <w:adjustRightInd w:val="0"/>
        <w:spacing w:before="120"/>
        <w:jc w:val="center"/>
        <w:rPr>
          <w:rFonts w:ascii="Palatino Linotype" w:eastAsia="Arial Unicode MS" w:hAnsi="Palatino Linotype" w:cs="Arial"/>
          <w:b/>
          <w:sz w:val="22"/>
          <w:szCs w:val="22"/>
        </w:rPr>
      </w:pPr>
      <w:r w:rsidRPr="005675AB">
        <w:rPr>
          <w:rFonts w:ascii="Palatino Linotype" w:eastAsia="Arial Unicode MS" w:hAnsi="Palatino Linotype" w:cs="Arial"/>
          <w:b/>
          <w:sz w:val="22"/>
          <w:szCs w:val="22"/>
        </w:rPr>
        <w:t>§ 1.</w:t>
      </w:r>
    </w:p>
    <w:p w14:paraId="7B367636" w14:textId="77777777" w:rsidR="00897E8D" w:rsidRPr="005675AB" w:rsidRDefault="00897E8D" w:rsidP="00B07FF1">
      <w:pPr>
        <w:pStyle w:val="Tekstpodstawowy2"/>
        <w:autoSpaceDE w:val="0"/>
        <w:autoSpaceDN w:val="0"/>
        <w:adjustRightInd w:val="0"/>
        <w:spacing w:after="240"/>
        <w:rPr>
          <w:bCs w:val="0"/>
          <w:sz w:val="22"/>
          <w:szCs w:val="22"/>
        </w:rPr>
      </w:pPr>
      <w:r w:rsidRPr="005675AB">
        <w:rPr>
          <w:bCs w:val="0"/>
          <w:sz w:val="22"/>
          <w:szCs w:val="22"/>
        </w:rPr>
        <w:t xml:space="preserve">Deklaracja o ustanowieniu Polityki Bezpieczeństwa Informacji </w:t>
      </w:r>
      <w:r w:rsidRPr="005675AB">
        <w:rPr>
          <w:bCs w:val="0"/>
          <w:sz w:val="22"/>
          <w:szCs w:val="22"/>
        </w:rPr>
        <w:br/>
        <w:t>Archiwum Narodowego Krakowie</w:t>
      </w:r>
    </w:p>
    <w:p w14:paraId="7361E123" w14:textId="77777777" w:rsidR="00897E8D" w:rsidRPr="005675AB" w:rsidRDefault="00897E8D" w:rsidP="005A5933">
      <w:pPr>
        <w:numPr>
          <w:ilvl w:val="0"/>
          <w:numId w:val="3"/>
        </w:numPr>
        <w:tabs>
          <w:tab w:val="num" w:pos="360"/>
        </w:tabs>
        <w:autoSpaceDE w:val="0"/>
        <w:autoSpaceDN w:val="0"/>
        <w:adjustRightInd w:val="0"/>
        <w:ind w:left="360"/>
        <w:jc w:val="both"/>
        <w:rPr>
          <w:rFonts w:ascii="Palatino Linotype" w:hAnsi="Palatino Linotype"/>
          <w:sz w:val="22"/>
          <w:szCs w:val="22"/>
        </w:rPr>
      </w:pPr>
      <w:r w:rsidRPr="005675AB">
        <w:rPr>
          <w:rFonts w:ascii="Palatino Linotype" w:hAnsi="Palatino Linotype"/>
          <w:sz w:val="22"/>
          <w:szCs w:val="22"/>
        </w:rPr>
        <w:t>Misją Archiwum Narodowego w Krakowie (zwanego dalej: „Archiwum”) jest trwałe zachowanie świadectw przeszłości i zapewnienie do nich powszechnego dostępu w celu wspierania rozwoju państwa i społeczeństwa obywatelskiego. Realizacja misji, jak i zadań publicznych prawnie i statutowo przypisanych Archiwum, wymaga zapewnienia bezpieczeństwa informacji przechowywanych lub przetwarzanych przez Archiwum.</w:t>
      </w:r>
    </w:p>
    <w:p w14:paraId="0D06EEBC" w14:textId="77777777" w:rsidR="00897E8D" w:rsidRPr="005675AB" w:rsidRDefault="00897E8D" w:rsidP="005A5933">
      <w:pPr>
        <w:numPr>
          <w:ilvl w:val="0"/>
          <w:numId w:val="3"/>
        </w:numPr>
        <w:tabs>
          <w:tab w:val="num" w:pos="360"/>
        </w:tabs>
        <w:autoSpaceDE w:val="0"/>
        <w:autoSpaceDN w:val="0"/>
        <w:adjustRightInd w:val="0"/>
        <w:ind w:left="360"/>
        <w:jc w:val="both"/>
        <w:rPr>
          <w:rFonts w:ascii="Palatino Linotype" w:hAnsi="Palatino Linotype"/>
          <w:sz w:val="22"/>
          <w:szCs w:val="22"/>
        </w:rPr>
      </w:pPr>
      <w:r w:rsidRPr="005675AB">
        <w:rPr>
          <w:rFonts w:ascii="Palatino Linotype" w:hAnsi="Palatino Linotype"/>
          <w:sz w:val="22"/>
          <w:szCs w:val="22"/>
        </w:rPr>
        <w:t>Mając świadomość znaczenia przechowywanych lub przetwarzanych informacji oraz właściwego ich zabezpieczenia przed istniejącymi zagrożeniami, Dyrektor Archiwum ustanawia Politykę Bezpieczeństwa Informacji Archiwum Narodowego w Krakowie (zwaną dalej: „PBI”), zapewniającą poufność, dostępność i integralność informacji, oraz podejmuje wysiłki związane z ustanowieniem, wdrożeniem, utrzymaniem i doskonaleniem Systemu Zarządzania Bezpieczeństwem Informacji (zwanego dalej: „SZBI”).</w:t>
      </w:r>
    </w:p>
    <w:p w14:paraId="5E014EE1" w14:textId="77777777" w:rsidR="00897E8D" w:rsidRPr="005675AB" w:rsidRDefault="00897E8D" w:rsidP="005A5933">
      <w:pPr>
        <w:numPr>
          <w:ilvl w:val="0"/>
          <w:numId w:val="3"/>
        </w:numPr>
        <w:tabs>
          <w:tab w:val="num" w:pos="360"/>
        </w:tabs>
        <w:autoSpaceDE w:val="0"/>
        <w:autoSpaceDN w:val="0"/>
        <w:adjustRightInd w:val="0"/>
        <w:ind w:left="360"/>
        <w:jc w:val="both"/>
        <w:rPr>
          <w:rFonts w:ascii="Palatino Linotype" w:hAnsi="Palatino Linotype"/>
          <w:sz w:val="22"/>
          <w:szCs w:val="22"/>
        </w:rPr>
      </w:pPr>
      <w:r w:rsidRPr="005675AB">
        <w:rPr>
          <w:rFonts w:ascii="Palatino Linotype" w:hAnsi="Palatino Linotype"/>
          <w:sz w:val="22"/>
          <w:szCs w:val="22"/>
        </w:rPr>
        <w:t>Dyrektor Archiwum deklaruje zapewnienie optymalnych warunków i niezbędnych środków finansowych dla realizacji celów zawartych w PBI oraz stałą współpracę z zespołem ds. Monitorowania Zagrożeń i Utrzymania Polityki Bezpieczeństwa Informacji.</w:t>
      </w:r>
    </w:p>
    <w:p w14:paraId="733BEA7F" w14:textId="77777777" w:rsidR="00897E8D" w:rsidRPr="005675AB" w:rsidRDefault="00897E8D" w:rsidP="005A5933">
      <w:pPr>
        <w:numPr>
          <w:ilvl w:val="0"/>
          <w:numId w:val="3"/>
        </w:numPr>
        <w:tabs>
          <w:tab w:val="num" w:pos="360"/>
        </w:tabs>
        <w:autoSpaceDE w:val="0"/>
        <w:autoSpaceDN w:val="0"/>
        <w:adjustRightInd w:val="0"/>
        <w:ind w:left="360"/>
        <w:jc w:val="both"/>
        <w:rPr>
          <w:rFonts w:ascii="Palatino Linotype" w:hAnsi="Palatino Linotype"/>
          <w:sz w:val="22"/>
          <w:szCs w:val="22"/>
        </w:rPr>
      </w:pPr>
      <w:r w:rsidRPr="005675AB">
        <w:rPr>
          <w:rFonts w:ascii="Palatino Linotype" w:hAnsi="Palatino Linotype"/>
          <w:sz w:val="22"/>
          <w:szCs w:val="22"/>
        </w:rPr>
        <w:t>Zasady, działania, kompetencje i zakresy odpowiedzialności wskazane w PBI obowiązują wszystkich pracowników Archiwum.</w:t>
      </w:r>
    </w:p>
    <w:p w14:paraId="5CA00564" w14:textId="77777777" w:rsidR="00897E8D" w:rsidRPr="005675AB" w:rsidRDefault="00897E8D" w:rsidP="00B07FF1">
      <w:pPr>
        <w:autoSpaceDE w:val="0"/>
        <w:autoSpaceDN w:val="0"/>
        <w:adjustRightInd w:val="0"/>
        <w:jc w:val="center"/>
        <w:rPr>
          <w:rFonts w:ascii="Palatino Linotype" w:hAnsi="Palatino Linotype"/>
          <w:b/>
          <w:sz w:val="22"/>
          <w:szCs w:val="22"/>
        </w:rPr>
      </w:pPr>
      <w:r w:rsidRPr="005675AB">
        <w:rPr>
          <w:rFonts w:ascii="Palatino Linotype" w:hAnsi="Palatino Linotype"/>
          <w:b/>
          <w:sz w:val="22"/>
          <w:szCs w:val="22"/>
        </w:rPr>
        <w:t>§ 2.</w:t>
      </w:r>
    </w:p>
    <w:p w14:paraId="01FBC5E4" w14:textId="77777777" w:rsidR="00897E8D" w:rsidRPr="005675AB" w:rsidRDefault="00897E8D" w:rsidP="00B07FF1">
      <w:pPr>
        <w:autoSpaceDE w:val="0"/>
        <w:autoSpaceDN w:val="0"/>
        <w:adjustRightInd w:val="0"/>
        <w:jc w:val="center"/>
        <w:rPr>
          <w:rFonts w:ascii="Palatino Linotype" w:hAnsi="Palatino Linotype"/>
          <w:b/>
          <w:sz w:val="22"/>
          <w:szCs w:val="22"/>
        </w:rPr>
      </w:pPr>
      <w:r w:rsidRPr="005675AB">
        <w:rPr>
          <w:rFonts w:ascii="Palatino Linotype" w:hAnsi="Palatino Linotype"/>
          <w:b/>
          <w:sz w:val="22"/>
          <w:szCs w:val="22"/>
        </w:rPr>
        <w:t>Podstawowe definicje</w:t>
      </w:r>
    </w:p>
    <w:p w14:paraId="32E37945" w14:textId="77777777" w:rsidR="00897E8D" w:rsidRPr="005675AB" w:rsidRDefault="00897E8D" w:rsidP="00D25ECC">
      <w:pPr>
        <w:autoSpaceDE w:val="0"/>
        <w:autoSpaceDN w:val="0"/>
        <w:adjustRightInd w:val="0"/>
        <w:jc w:val="both"/>
        <w:rPr>
          <w:rFonts w:ascii="Palatino Linotype" w:hAnsi="Palatino Linotype"/>
          <w:b/>
          <w:sz w:val="22"/>
          <w:szCs w:val="22"/>
        </w:rPr>
      </w:pPr>
    </w:p>
    <w:tbl>
      <w:tblPr>
        <w:tblW w:w="0" w:type="dxa"/>
        <w:tblInd w:w="-38" w:type="dxa"/>
        <w:tblLayout w:type="fixed"/>
        <w:tblCellMar>
          <w:left w:w="70" w:type="dxa"/>
          <w:right w:w="70" w:type="dxa"/>
        </w:tblCellMar>
        <w:tblLook w:val="00A0" w:firstRow="1" w:lastRow="0" w:firstColumn="1" w:lastColumn="0" w:noHBand="0" w:noVBand="0"/>
      </w:tblPr>
      <w:tblGrid>
        <w:gridCol w:w="468"/>
        <w:gridCol w:w="2340"/>
        <w:gridCol w:w="360"/>
        <w:gridCol w:w="6120"/>
      </w:tblGrid>
      <w:tr w:rsidR="00897E8D" w:rsidRPr="005675AB" w14:paraId="06503906" w14:textId="77777777" w:rsidTr="00897E8D">
        <w:tc>
          <w:tcPr>
            <w:tcW w:w="468" w:type="dxa"/>
          </w:tcPr>
          <w:p w14:paraId="5BB023CF" w14:textId="77777777" w:rsidR="00897E8D" w:rsidRPr="005675AB" w:rsidRDefault="00897E8D" w:rsidP="005A5933">
            <w:pPr>
              <w:numPr>
                <w:ilvl w:val="0"/>
                <w:numId w:val="4"/>
              </w:numPr>
              <w:autoSpaceDE w:val="0"/>
              <w:autoSpaceDN w:val="0"/>
              <w:adjustRightInd w:val="0"/>
              <w:jc w:val="both"/>
              <w:rPr>
                <w:rFonts w:ascii="Palatino Linotype" w:hAnsi="Palatino Linotype"/>
                <w:sz w:val="22"/>
                <w:szCs w:val="22"/>
              </w:rPr>
            </w:pPr>
          </w:p>
        </w:tc>
        <w:tc>
          <w:tcPr>
            <w:tcW w:w="2340" w:type="dxa"/>
            <w:hideMark/>
          </w:tcPr>
          <w:p w14:paraId="0F5AA195" w14:textId="77777777" w:rsidR="00897E8D" w:rsidRPr="005675AB" w:rsidRDefault="00897E8D" w:rsidP="00D25ECC">
            <w:pPr>
              <w:autoSpaceDE w:val="0"/>
              <w:autoSpaceDN w:val="0"/>
              <w:adjustRightInd w:val="0"/>
              <w:jc w:val="both"/>
              <w:rPr>
                <w:rFonts w:ascii="Palatino Linotype" w:hAnsi="Palatino Linotype"/>
                <w:sz w:val="22"/>
                <w:szCs w:val="22"/>
              </w:rPr>
            </w:pPr>
            <w:r w:rsidRPr="005675AB">
              <w:rPr>
                <w:rFonts w:ascii="Palatino Linotype" w:hAnsi="Palatino Linotype"/>
                <w:sz w:val="22"/>
                <w:szCs w:val="22"/>
              </w:rPr>
              <w:t xml:space="preserve">Autentyczność </w:t>
            </w:r>
          </w:p>
        </w:tc>
        <w:tc>
          <w:tcPr>
            <w:tcW w:w="360" w:type="dxa"/>
            <w:hideMark/>
          </w:tcPr>
          <w:p w14:paraId="22F57B64" w14:textId="77777777" w:rsidR="00897E8D" w:rsidRPr="005675AB" w:rsidRDefault="00897E8D" w:rsidP="00D25ECC">
            <w:pPr>
              <w:autoSpaceDE w:val="0"/>
              <w:autoSpaceDN w:val="0"/>
              <w:adjustRightInd w:val="0"/>
              <w:jc w:val="both"/>
              <w:rPr>
                <w:rFonts w:ascii="Palatino Linotype" w:hAnsi="Palatino Linotype"/>
                <w:sz w:val="22"/>
                <w:szCs w:val="22"/>
              </w:rPr>
            </w:pPr>
            <w:r w:rsidRPr="005675AB">
              <w:rPr>
                <w:rFonts w:ascii="Palatino Linotype" w:hAnsi="Palatino Linotype"/>
                <w:sz w:val="22"/>
                <w:szCs w:val="22"/>
              </w:rPr>
              <w:t>–</w:t>
            </w:r>
          </w:p>
        </w:tc>
        <w:tc>
          <w:tcPr>
            <w:tcW w:w="6120" w:type="dxa"/>
            <w:hideMark/>
          </w:tcPr>
          <w:p w14:paraId="3E8B6FE3" w14:textId="77777777" w:rsidR="00897E8D" w:rsidRPr="005675AB" w:rsidRDefault="00897E8D" w:rsidP="00D25ECC">
            <w:pPr>
              <w:autoSpaceDE w:val="0"/>
              <w:autoSpaceDN w:val="0"/>
              <w:adjustRightInd w:val="0"/>
              <w:jc w:val="both"/>
              <w:rPr>
                <w:rFonts w:ascii="Palatino Linotype" w:hAnsi="Palatino Linotype"/>
                <w:sz w:val="22"/>
                <w:szCs w:val="22"/>
              </w:rPr>
            </w:pPr>
            <w:r w:rsidRPr="005675AB">
              <w:rPr>
                <w:rFonts w:ascii="Palatino Linotype" w:hAnsi="Palatino Linotype"/>
                <w:sz w:val="22"/>
                <w:szCs w:val="22"/>
              </w:rPr>
              <w:t>zapewnienie, że pochodzenie lub zawartość informacji są takie, jak deklarowane;</w:t>
            </w:r>
          </w:p>
        </w:tc>
      </w:tr>
      <w:tr w:rsidR="00897E8D" w:rsidRPr="005675AB" w14:paraId="0BF7CD95" w14:textId="77777777" w:rsidTr="00897E8D">
        <w:tc>
          <w:tcPr>
            <w:tcW w:w="468" w:type="dxa"/>
          </w:tcPr>
          <w:p w14:paraId="4EA861B0" w14:textId="77777777" w:rsidR="00897E8D" w:rsidRPr="005675AB" w:rsidRDefault="00897E8D" w:rsidP="005A5933">
            <w:pPr>
              <w:numPr>
                <w:ilvl w:val="0"/>
                <w:numId w:val="4"/>
              </w:numPr>
              <w:autoSpaceDE w:val="0"/>
              <w:autoSpaceDN w:val="0"/>
              <w:adjustRightInd w:val="0"/>
              <w:jc w:val="both"/>
              <w:rPr>
                <w:rFonts w:ascii="Palatino Linotype" w:hAnsi="Palatino Linotype"/>
                <w:sz w:val="22"/>
                <w:szCs w:val="22"/>
              </w:rPr>
            </w:pPr>
          </w:p>
        </w:tc>
        <w:tc>
          <w:tcPr>
            <w:tcW w:w="2340" w:type="dxa"/>
            <w:hideMark/>
          </w:tcPr>
          <w:p w14:paraId="2CB873DB" w14:textId="77777777" w:rsidR="00897E8D" w:rsidRPr="005675AB" w:rsidRDefault="00897E8D" w:rsidP="00D25ECC">
            <w:pPr>
              <w:autoSpaceDE w:val="0"/>
              <w:autoSpaceDN w:val="0"/>
              <w:adjustRightInd w:val="0"/>
              <w:jc w:val="both"/>
              <w:rPr>
                <w:rFonts w:ascii="Palatino Linotype" w:hAnsi="Palatino Linotype"/>
                <w:sz w:val="22"/>
                <w:szCs w:val="22"/>
              </w:rPr>
            </w:pPr>
            <w:r w:rsidRPr="005675AB">
              <w:rPr>
                <w:rFonts w:ascii="Palatino Linotype" w:hAnsi="Palatino Linotype"/>
                <w:sz w:val="22"/>
                <w:szCs w:val="22"/>
              </w:rPr>
              <w:t>Dostępność</w:t>
            </w:r>
          </w:p>
        </w:tc>
        <w:tc>
          <w:tcPr>
            <w:tcW w:w="360" w:type="dxa"/>
            <w:hideMark/>
          </w:tcPr>
          <w:p w14:paraId="3B416702" w14:textId="77777777" w:rsidR="00897E8D" w:rsidRPr="005675AB" w:rsidRDefault="00897E8D" w:rsidP="00D25ECC">
            <w:pPr>
              <w:autoSpaceDE w:val="0"/>
              <w:autoSpaceDN w:val="0"/>
              <w:adjustRightInd w:val="0"/>
              <w:jc w:val="both"/>
              <w:rPr>
                <w:rFonts w:ascii="Palatino Linotype" w:hAnsi="Palatino Linotype"/>
                <w:sz w:val="22"/>
                <w:szCs w:val="22"/>
              </w:rPr>
            </w:pPr>
            <w:r w:rsidRPr="005675AB">
              <w:rPr>
                <w:rFonts w:ascii="Palatino Linotype" w:hAnsi="Palatino Linotype"/>
                <w:sz w:val="22"/>
                <w:szCs w:val="22"/>
              </w:rPr>
              <w:t>–</w:t>
            </w:r>
          </w:p>
        </w:tc>
        <w:tc>
          <w:tcPr>
            <w:tcW w:w="6120" w:type="dxa"/>
            <w:hideMark/>
          </w:tcPr>
          <w:p w14:paraId="57199862" w14:textId="77777777" w:rsidR="00897E8D" w:rsidRPr="005675AB" w:rsidRDefault="00897E8D" w:rsidP="00D25ECC">
            <w:pPr>
              <w:autoSpaceDE w:val="0"/>
              <w:autoSpaceDN w:val="0"/>
              <w:adjustRightInd w:val="0"/>
              <w:jc w:val="both"/>
              <w:rPr>
                <w:rFonts w:ascii="Palatino Linotype" w:hAnsi="Palatino Linotype"/>
                <w:sz w:val="22"/>
                <w:szCs w:val="22"/>
              </w:rPr>
            </w:pPr>
            <w:r w:rsidRPr="005675AB">
              <w:rPr>
                <w:rFonts w:ascii="Palatino Linotype" w:hAnsi="Palatino Linotype"/>
                <w:sz w:val="22"/>
                <w:szCs w:val="22"/>
              </w:rPr>
              <w:t>zapewnienie, że osoby upoważnione mają łatwy dostęp do informacji, które są im potrzebne, wtedy gdy tych informacji potrzebują;</w:t>
            </w:r>
          </w:p>
        </w:tc>
      </w:tr>
      <w:tr w:rsidR="00897E8D" w:rsidRPr="005675AB" w14:paraId="60531D47" w14:textId="77777777" w:rsidTr="00897E8D">
        <w:trPr>
          <w:cantSplit/>
        </w:trPr>
        <w:tc>
          <w:tcPr>
            <w:tcW w:w="468" w:type="dxa"/>
          </w:tcPr>
          <w:p w14:paraId="3C9688C6" w14:textId="77777777" w:rsidR="00897E8D" w:rsidRPr="005675AB" w:rsidRDefault="00897E8D" w:rsidP="005A5933">
            <w:pPr>
              <w:numPr>
                <w:ilvl w:val="0"/>
                <w:numId w:val="4"/>
              </w:numPr>
              <w:autoSpaceDE w:val="0"/>
              <w:autoSpaceDN w:val="0"/>
              <w:adjustRightInd w:val="0"/>
              <w:jc w:val="both"/>
              <w:rPr>
                <w:rFonts w:ascii="Palatino Linotype" w:hAnsi="Palatino Linotype"/>
                <w:sz w:val="22"/>
                <w:szCs w:val="22"/>
              </w:rPr>
            </w:pPr>
          </w:p>
        </w:tc>
        <w:tc>
          <w:tcPr>
            <w:tcW w:w="2340" w:type="dxa"/>
            <w:hideMark/>
          </w:tcPr>
          <w:p w14:paraId="7609DDE2" w14:textId="77777777" w:rsidR="00897E8D" w:rsidRPr="005675AB" w:rsidRDefault="00897E8D" w:rsidP="00D25ECC">
            <w:pPr>
              <w:autoSpaceDE w:val="0"/>
              <w:autoSpaceDN w:val="0"/>
              <w:adjustRightInd w:val="0"/>
              <w:jc w:val="both"/>
              <w:rPr>
                <w:rFonts w:ascii="Palatino Linotype" w:hAnsi="Palatino Linotype"/>
                <w:sz w:val="22"/>
                <w:szCs w:val="22"/>
              </w:rPr>
            </w:pPr>
            <w:r w:rsidRPr="005675AB">
              <w:rPr>
                <w:rFonts w:ascii="Palatino Linotype" w:hAnsi="Palatino Linotype"/>
                <w:sz w:val="22"/>
                <w:szCs w:val="22"/>
              </w:rPr>
              <w:t>Integralność</w:t>
            </w:r>
          </w:p>
        </w:tc>
        <w:tc>
          <w:tcPr>
            <w:tcW w:w="360" w:type="dxa"/>
            <w:hideMark/>
          </w:tcPr>
          <w:p w14:paraId="73920BA7" w14:textId="77777777" w:rsidR="00897E8D" w:rsidRPr="005675AB" w:rsidRDefault="00897E8D" w:rsidP="00D25ECC">
            <w:pPr>
              <w:autoSpaceDE w:val="0"/>
              <w:autoSpaceDN w:val="0"/>
              <w:adjustRightInd w:val="0"/>
              <w:jc w:val="both"/>
              <w:rPr>
                <w:rFonts w:ascii="Palatino Linotype" w:hAnsi="Palatino Linotype"/>
                <w:sz w:val="22"/>
                <w:szCs w:val="22"/>
              </w:rPr>
            </w:pPr>
            <w:r w:rsidRPr="005675AB">
              <w:rPr>
                <w:rFonts w:ascii="Palatino Linotype" w:hAnsi="Palatino Linotype"/>
                <w:sz w:val="22"/>
                <w:szCs w:val="22"/>
              </w:rPr>
              <w:t>–</w:t>
            </w:r>
          </w:p>
        </w:tc>
        <w:tc>
          <w:tcPr>
            <w:tcW w:w="6120" w:type="dxa"/>
            <w:hideMark/>
          </w:tcPr>
          <w:p w14:paraId="44D5FCE1" w14:textId="77777777" w:rsidR="00897E8D" w:rsidRPr="005675AB" w:rsidRDefault="00897E8D" w:rsidP="00D25ECC">
            <w:pPr>
              <w:autoSpaceDE w:val="0"/>
              <w:autoSpaceDN w:val="0"/>
              <w:adjustRightInd w:val="0"/>
              <w:jc w:val="both"/>
              <w:rPr>
                <w:rFonts w:ascii="Palatino Linotype" w:hAnsi="Palatino Linotype"/>
                <w:sz w:val="22"/>
                <w:szCs w:val="22"/>
              </w:rPr>
            </w:pPr>
            <w:r w:rsidRPr="005675AB">
              <w:rPr>
                <w:rFonts w:ascii="Palatino Linotype" w:hAnsi="Palatino Linotype"/>
                <w:sz w:val="22"/>
                <w:szCs w:val="22"/>
              </w:rPr>
              <w:t>zapewnienie, że informacja jest kompletna i nie została zmodyfikowana w sposób nieuprawniony;</w:t>
            </w:r>
          </w:p>
        </w:tc>
      </w:tr>
      <w:tr w:rsidR="00897E8D" w:rsidRPr="005675AB" w14:paraId="0F4C654A" w14:textId="77777777" w:rsidTr="00897E8D">
        <w:tc>
          <w:tcPr>
            <w:tcW w:w="468" w:type="dxa"/>
          </w:tcPr>
          <w:p w14:paraId="6F9708F4" w14:textId="77777777" w:rsidR="00897E8D" w:rsidRPr="005675AB" w:rsidRDefault="00897E8D" w:rsidP="005A5933">
            <w:pPr>
              <w:numPr>
                <w:ilvl w:val="0"/>
                <w:numId w:val="4"/>
              </w:numPr>
              <w:autoSpaceDE w:val="0"/>
              <w:autoSpaceDN w:val="0"/>
              <w:adjustRightInd w:val="0"/>
              <w:jc w:val="both"/>
              <w:rPr>
                <w:rFonts w:ascii="Palatino Linotype" w:hAnsi="Palatino Linotype"/>
                <w:sz w:val="22"/>
                <w:szCs w:val="22"/>
              </w:rPr>
            </w:pPr>
          </w:p>
        </w:tc>
        <w:tc>
          <w:tcPr>
            <w:tcW w:w="2340" w:type="dxa"/>
            <w:hideMark/>
          </w:tcPr>
          <w:p w14:paraId="103F6284" w14:textId="77777777" w:rsidR="00897E8D" w:rsidRPr="005675AB" w:rsidRDefault="00897E8D" w:rsidP="00D25ECC">
            <w:pPr>
              <w:autoSpaceDE w:val="0"/>
              <w:autoSpaceDN w:val="0"/>
              <w:adjustRightInd w:val="0"/>
              <w:jc w:val="both"/>
              <w:rPr>
                <w:rFonts w:ascii="Palatino Linotype" w:hAnsi="Palatino Linotype"/>
                <w:sz w:val="22"/>
                <w:szCs w:val="22"/>
              </w:rPr>
            </w:pPr>
            <w:r w:rsidRPr="005675AB">
              <w:rPr>
                <w:rFonts w:ascii="Palatino Linotype" w:hAnsi="Palatino Linotype"/>
                <w:sz w:val="22"/>
                <w:szCs w:val="22"/>
              </w:rPr>
              <w:t>Niezaprzeczalność</w:t>
            </w:r>
          </w:p>
        </w:tc>
        <w:tc>
          <w:tcPr>
            <w:tcW w:w="360" w:type="dxa"/>
            <w:hideMark/>
          </w:tcPr>
          <w:p w14:paraId="6AB32EC1" w14:textId="77777777" w:rsidR="00897E8D" w:rsidRPr="005675AB" w:rsidRDefault="00897E8D" w:rsidP="00D25ECC">
            <w:pPr>
              <w:autoSpaceDE w:val="0"/>
              <w:autoSpaceDN w:val="0"/>
              <w:adjustRightInd w:val="0"/>
              <w:jc w:val="both"/>
              <w:rPr>
                <w:rFonts w:ascii="Palatino Linotype" w:hAnsi="Palatino Linotype"/>
                <w:sz w:val="22"/>
                <w:szCs w:val="22"/>
              </w:rPr>
            </w:pPr>
            <w:r w:rsidRPr="005675AB">
              <w:rPr>
                <w:rFonts w:ascii="Palatino Linotype" w:hAnsi="Palatino Linotype"/>
                <w:sz w:val="22"/>
                <w:szCs w:val="22"/>
              </w:rPr>
              <w:t>–</w:t>
            </w:r>
          </w:p>
        </w:tc>
        <w:tc>
          <w:tcPr>
            <w:tcW w:w="6120" w:type="dxa"/>
            <w:hideMark/>
          </w:tcPr>
          <w:p w14:paraId="771582EB" w14:textId="77777777" w:rsidR="00897E8D" w:rsidRPr="005675AB" w:rsidRDefault="00897E8D" w:rsidP="00D25ECC">
            <w:pPr>
              <w:autoSpaceDE w:val="0"/>
              <w:autoSpaceDN w:val="0"/>
              <w:adjustRightInd w:val="0"/>
              <w:jc w:val="both"/>
              <w:rPr>
                <w:rFonts w:ascii="Palatino Linotype" w:hAnsi="Palatino Linotype"/>
                <w:sz w:val="22"/>
                <w:szCs w:val="22"/>
              </w:rPr>
            </w:pPr>
            <w:r w:rsidRPr="005675AB">
              <w:rPr>
                <w:rFonts w:ascii="Palatino Linotype" w:hAnsi="Palatino Linotype"/>
                <w:sz w:val="22"/>
                <w:szCs w:val="22"/>
              </w:rPr>
              <w:t>zapewnienie, że niemożliwe jest zanegowanie uczestnictwa w wymianie informacji;</w:t>
            </w:r>
          </w:p>
        </w:tc>
      </w:tr>
      <w:tr w:rsidR="00897E8D" w:rsidRPr="005675AB" w14:paraId="5648D505" w14:textId="77777777" w:rsidTr="00897E8D">
        <w:tc>
          <w:tcPr>
            <w:tcW w:w="468" w:type="dxa"/>
          </w:tcPr>
          <w:p w14:paraId="00D67B5D" w14:textId="77777777" w:rsidR="00897E8D" w:rsidRPr="005675AB" w:rsidRDefault="00897E8D" w:rsidP="005A5933">
            <w:pPr>
              <w:numPr>
                <w:ilvl w:val="0"/>
                <w:numId w:val="4"/>
              </w:numPr>
              <w:autoSpaceDE w:val="0"/>
              <w:autoSpaceDN w:val="0"/>
              <w:adjustRightInd w:val="0"/>
              <w:jc w:val="both"/>
              <w:rPr>
                <w:rFonts w:ascii="Palatino Linotype" w:hAnsi="Palatino Linotype"/>
                <w:sz w:val="22"/>
                <w:szCs w:val="22"/>
              </w:rPr>
            </w:pPr>
          </w:p>
        </w:tc>
        <w:tc>
          <w:tcPr>
            <w:tcW w:w="2340" w:type="dxa"/>
            <w:hideMark/>
          </w:tcPr>
          <w:p w14:paraId="3F474A18" w14:textId="77777777" w:rsidR="00897E8D" w:rsidRPr="005675AB" w:rsidRDefault="00897E8D" w:rsidP="00D25ECC">
            <w:pPr>
              <w:autoSpaceDE w:val="0"/>
              <w:autoSpaceDN w:val="0"/>
              <w:adjustRightInd w:val="0"/>
              <w:jc w:val="both"/>
              <w:rPr>
                <w:rFonts w:ascii="Palatino Linotype" w:hAnsi="Palatino Linotype"/>
                <w:sz w:val="22"/>
                <w:szCs w:val="22"/>
              </w:rPr>
            </w:pPr>
            <w:r w:rsidRPr="005675AB">
              <w:rPr>
                <w:rFonts w:ascii="Palatino Linotype" w:hAnsi="Palatino Linotype"/>
                <w:sz w:val="22"/>
                <w:szCs w:val="22"/>
              </w:rPr>
              <w:t>Poufność</w:t>
            </w:r>
          </w:p>
        </w:tc>
        <w:tc>
          <w:tcPr>
            <w:tcW w:w="360" w:type="dxa"/>
            <w:hideMark/>
          </w:tcPr>
          <w:p w14:paraId="2CF2541C" w14:textId="77777777" w:rsidR="00897E8D" w:rsidRPr="005675AB" w:rsidRDefault="00897E8D" w:rsidP="00D25ECC">
            <w:pPr>
              <w:autoSpaceDE w:val="0"/>
              <w:autoSpaceDN w:val="0"/>
              <w:adjustRightInd w:val="0"/>
              <w:jc w:val="both"/>
              <w:rPr>
                <w:rFonts w:ascii="Palatino Linotype" w:hAnsi="Palatino Linotype"/>
                <w:sz w:val="22"/>
                <w:szCs w:val="22"/>
              </w:rPr>
            </w:pPr>
            <w:r w:rsidRPr="005675AB">
              <w:rPr>
                <w:rFonts w:ascii="Palatino Linotype" w:hAnsi="Palatino Linotype"/>
                <w:sz w:val="22"/>
                <w:szCs w:val="22"/>
              </w:rPr>
              <w:t xml:space="preserve">– </w:t>
            </w:r>
          </w:p>
        </w:tc>
        <w:tc>
          <w:tcPr>
            <w:tcW w:w="6120" w:type="dxa"/>
            <w:hideMark/>
          </w:tcPr>
          <w:p w14:paraId="67918FDC" w14:textId="77777777" w:rsidR="00897E8D" w:rsidRPr="005675AB" w:rsidRDefault="00897E8D" w:rsidP="00D25ECC">
            <w:pPr>
              <w:autoSpaceDE w:val="0"/>
              <w:autoSpaceDN w:val="0"/>
              <w:adjustRightInd w:val="0"/>
              <w:jc w:val="both"/>
              <w:rPr>
                <w:rFonts w:ascii="Palatino Linotype" w:hAnsi="Palatino Linotype"/>
                <w:sz w:val="22"/>
                <w:szCs w:val="22"/>
              </w:rPr>
            </w:pPr>
            <w:r w:rsidRPr="005675AB">
              <w:rPr>
                <w:rFonts w:ascii="Palatino Linotype" w:hAnsi="Palatino Linotype"/>
                <w:sz w:val="22"/>
                <w:szCs w:val="22"/>
              </w:rPr>
              <w:t>zapewnienie, że informacja nie jest udostępniana lub wyjawiana osobom nieupoważnionym oraz, że osoby nieuprawnione nie mają dostępu do informacji;</w:t>
            </w:r>
          </w:p>
        </w:tc>
      </w:tr>
      <w:tr w:rsidR="00897E8D" w:rsidRPr="005675AB" w14:paraId="4D72083B" w14:textId="77777777" w:rsidTr="00897E8D">
        <w:tc>
          <w:tcPr>
            <w:tcW w:w="468" w:type="dxa"/>
          </w:tcPr>
          <w:p w14:paraId="43210273" w14:textId="77777777" w:rsidR="00897E8D" w:rsidRPr="005675AB" w:rsidRDefault="00897E8D" w:rsidP="005A5933">
            <w:pPr>
              <w:numPr>
                <w:ilvl w:val="0"/>
                <w:numId w:val="4"/>
              </w:numPr>
              <w:autoSpaceDE w:val="0"/>
              <w:autoSpaceDN w:val="0"/>
              <w:adjustRightInd w:val="0"/>
              <w:jc w:val="both"/>
              <w:rPr>
                <w:rFonts w:ascii="Palatino Linotype" w:hAnsi="Palatino Linotype"/>
                <w:sz w:val="22"/>
                <w:szCs w:val="22"/>
              </w:rPr>
            </w:pPr>
          </w:p>
        </w:tc>
        <w:tc>
          <w:tcPr>
            <w:tcW w:w="2340" w:type="dxa"/>
            <w:hideMark/>
          </w:tcPr>
          <w:p w14:paraId="6467C340" w14:textId="77777777" w:rsidR="00897E8D" w:rsidRPr="005675AB" w:rsidRDefault="00897E8D" w:rsidP="00D25ECC">
            <w:pPr>
              <w:autoSpaceDE w:val="0"/>
              <w:autoSpaceDN w:val="0"/>
              <w:adjustRightInd w:val="0"/>
              <w:jc w:val="both"/>
              <w:rPr>
                <w:rFonts w:ascii="Palatino Linotype" w:hAnsi="Palatino Linotype"/>
                <w:sz w:val="22"/>
                <w:szCs w:val="22"/>
              </w:rPr>
            </w:pPr>
            <w:r w:rsidRPr="005675AB">
              <w:rPr>
                <w:rFonts w:ascii="Palatino Linotype" w:hAnsi="Palatino Linotype"/>
                <w:sz w:val="22"/>
                <w:szCs w:val="22"/>
              </w:rPr>
              <w:t>Rozliczalność</w:t>
            </w:r>
          </w:p>
        </w:tc>
        <w:tc>
          <w:tcPr>
            <w:tcW w:w="360" w:type="dxa"/>
            <w:hideMark/>
          </w:tcPr>
          <w:p w14:paraId="7BBA6768" w14:textId="77777777" w:rsidR="00897E8D" w:rsidRPr="005675AB" w:rsidRDefault="00897E8D" w:rsidP="00D25ECC">
            <w:pPr>
              <w:autoSpaceDE w:val="0"/>
              <w:autoSpaceDN w:val="0"/>
              <w:adjustRightInd w:val="0"/>
              <w:jc w:val="both"/>
              <w:rPr>
                <w:rFonts w:ascii="Palatino Linotype" w:hAnsi="Palatino Linotype"/>
                <w:sz w:val="22"/>
                <w:szCs w:val="22"/>
              </w:rPr>
            </w:pPr>
            <w:r w:rsidRPr="005675AB">
              <w:rPr>
                <w:rFonts w:ascii="Palatino Linotype" w:hAnsi="Palatino Linotype"/>
                <w:sz w:val="22"/>
                <w:szCs w:val="22"/>
              </w:rPr>
              <w:t>–</w:t>
            </w:r>
          </w:p>
        </w:tc>
        <w:tc>
          <w:tcPr>
            <w:tcW w:w="6120" w:type="dxa"/>
            <w:hideMark/>
          </w:tcPr>
          <w:p w14:paraId="391DF5F8" w14:textId="77777777" w:rsidR="00897E8D" w:rsidRPr="005675AB" w:rsidRDefault="00897E8D" w:rsidP="00D25ECC">
            <w:pPr>
              <w:autoSpaceDE w:val="0"/>
              <w:autoSpaceDN w:val="0"/>
              <w:adjustRightInd w:val="0"/>
              <w:jc w:val="both"/>
              <w:rPr>
                <w:rFonts w:ascii="Palatino Linotype" w:hAnsi="Palatino Linotype"/>
                <w:sz w:val="22"/>
                <w:szCs w:val="22"/>
              </w:rPr>
            </w:pPr>
            <w:r w:rsidRPr="005675AB">
              <w:rPr>
                <w:rFonts w:ascii="Palatino Linotype" w:hAnsi="Palatino Linotype"/>
                <w:sz w:val="22"/>
                <w:szCs w:val="22"/>
              </w:rPr>
              <w:t>zapewnienie, że działanie może być jednoznacznie przypisane do osoby fizycznej lub procesu i umiejscowione w czasie;</w:t>
            </w:r>
          </w:p>
        </w:tc>
      </w:tr>
      <w:tr w:rsidR="00897E8D" w:rsidRPr="005675AB" w14:paraId="0BB3BA63" w14:textId="77777777" w:rsidTr="00897E8D">
        <w:tc>
          <w:tcPr>
            <w:tcW w:w="468" w:type="dxa"/>
          </w:tcPr>
          <w:p w14:paraId="2AB290CF" w14:textId="77777777" w:rsidR="00897E8D" w:rsidRPr="005675AB" w:rsidRDefault="00897E8D" w:rsidP="005A5933">
            <w:pPr>
              <w:numPr>
                <w:ilvl w:val="0"/>
                <w:numId w:val="4"/>
              </w:numPr>
              <w:autoSpaceDE w:val="0"/>
              <w:autoSpaceDN w:val="0"/>
              <w:adjustRightInd w:val="0"/>
              <w:jc w:val="both"/>
              <w:rPr>
                <w:rFonts w:ascii="Palatino Linotype" w:hAnsi="Palatino Linotype"/>
                <w:sz w:val="22"/>
                <w:szCs w:val="22"/>
              </w:rPr>
            </w:pPr>
          </w:p>
        </w:tc>
        <w:tc>
          <w:tcPr>
            <w:tcW w:w="2340" w:type="dxa"/>
            <w:hideMark/>
          </w:tcPr>
          <w:p w14:paraId="1F6A12B8" w14:textId="77777777" w:rsidR="00897E8D" w:rsidRPr="005675AB" w:rsidRDefault="00897E8D" w:rsidP="00D25ECC">
            <w:pPr>
              <w:autoSpaceDE w:val="0"/>
              <w:autoSpaceDN w:val="0"/>
              <w:adjustRightInd w:val="0"/>
              <w:jc w:val="both"/>
              <w:rPr>
                <w:rFonts w:ascii="Palatino Linotype" w:hAnsi="Palatino Linotype"/>
                <w:sz w:val="22"/>
                <w:szCs w:val="22"/>
              </w:rPr>
            </w:pPr>
            <w:r w:rsidRPr="005675AB">
              <w:rPr>
                <w:rFonts w:ascii="Palatino Linotype" w:hAnsi="Palatino Linotype"/>
                <w:sz w:val="22"/>
                <w:szCs w:val="22"/>
              </w:rPr>
              <w:t xml:space="preserve">System Zarządzania Bezpieczeństwem Informacji </w:t>
            </w:r>
          </w:p>
        </w:tc>
        <w:tc>
          <w:tcPr>
            <w:tcW w:w="360" w:type="dxa"/>
            <w:hideMark/>
          </w:tcPr>
          <w:p w14:paraId="435CD531" w14:textId="77777777" w:rsidR="00897E8D" w:rsidRPr="005675AB" w:rsidRDefault="00897E8D" w:rsidP="00D25ECC">
            <w:pPr>
              <w:autoSpaceDE w:val="0"/>
              <w:autoSpaceDN w:val="0"/>
              <w:adjustRightInd w:val="0"/>
              <w:jc w:val="both"/>
              <w:rPr>
                <w:rFonts w:ascii="Palatino Linotype" w:hAnsi="Palatino Linotype"/>
                <w:sz w:val="22"/>
                <w:szCs w:val="22"/>
              </w:rPr>
            </w:pPr>
            <w:r w:rsidRPr="005675AB">
              <w:rPr>
                <w:rFonts w:ascii="Palatino Linotype" w:hAnsi="Palatino Linotype"/>
                <w:sz w:val="22"/>
                <w:szCs w:val="22"/>
              </w:rPr>
              <w:t>–</w:t>
            </w:r>
          </w:p>
        </w:tc>
        <w:tc>
          <w:tcPr>
            <w:tcW w:w="6120" w:type="dxa"/>
          </w:tcPr>
          <w:p w14:paraId="5B6B830E" w14:textId="77777777" w:rsidR="00897E8D" w:rsidRPr="005675AB" w:rsidRDefault="00897E8D" w:rsidP="00D25ECC">
            <w:pPr>
              <w:autoSpaceDE w:val="0"/>
              <w:autoSpaceDN w:val="0"/>
              <w:adjustRightInd w:val="0"/>
              <w:jc w:val="both"/>
              <w:rPr>
                <w:rFonts w:ascii="Palatino Linotype" w:hAnsi="Palatino Linotype"/>
                <w:sz w:val="22"/>
                <w:szCs w:val="22"/>
              </w:rPr>
            </w:pPr>
            <w:r w:rsidRPr="005675AB">
              <w:rPr>
                <w:rFonts w:ascii="Palatino Linotype" w:hAnsi="Palatino Linotype"/>
                <w:sz w:val="22"/>
                <w:szCs w:val="22"/>
              </w:rPr>
              <w:t>zestaw działań, technologii i udokumentowanych zasad i procedur zapewniających sprawny i skuteczny proces zarządzania bezpieczeństwem informacji, w tym jego ustanowienie, wdrażanie, utrzymanie, monitorowanie i doskonalenie.</w:t>
            </w:r>
          </w:p>
          <w:p w14:paraId="468F8A26" w14:textId="77777777" w:rsidR="00897E8D" w:rsidRPr="005675AB" w:rsidRDefault="00897E8D" w:rsidP="00D25ECC">
            <w:pPr>
              <w:autoSpaceDE w:val="0"/>
              <w:autoSpaceDN w:val="0"/>
              <w:adjustRightInd w:val="0"/>
              <w:jc w:val="both"/>
              <w:rPr>
                <w:rFonts w:ascii="Palatino Linotype" w:hAnsi="Palatino Linotype"/>
                <w:sz w:val="22"/>
                <w:szCs w:val="22"/>
              </w:rPr>
            </w:pPr>
          </w:p>
        </w:tc>
      </w:tr>
    </w:tbl>
    <w:p w14:paraId="09020EA2" w14:textId="77777777" w:rsidR="00897E8D" w:rsidRPr="005675AB" w:rsidRDefault="00897E8D" w:rsidP="00B07FF1">
      <w:pPr>
        <w:autoSpaceDE w:val="0"/>
        <w:autoSpaceDN w:val="0"/>
        <w:adjustRightInd w:val="0"/>
        <w:jc w:val="center"/>
        <w:rPr>
          <w:rFonts w:ascii="Palatino Linotype" w:hAnsi="Palatino Linotype"/>
          <w:b/>
          <w:sz w:val="22"/>
          <w:szCs w:val="22"/>
        </w:rPr>
      </w:pPr>
      <w:r w:rsidRPr="005675AB">
        <w:rPr>
          <w:rFonts w:ascii="Palatino Linotype" w:hAnsi="Palatino Linotype"/>
          <w:b/>
          <w:sz w:val="22"/>
          <w:szCs w:val="22"/>
        </w:rPr>
        <w:lastRenderedPageBreak/>
        <w:t>§ 3.</w:t>
      </w:r>
    </w:p>
    <w:p w14:paraId="2EF805D7" w14:textId="77777777" w:rsidR="00897E8D" w:rsidRPr="005675AB" w:rsidRDefault="00897E8D" w:rsidP="00B07FF1">
      <w:pPr>
        <w:autoSpaceDE w:val="0"/>
        <w:autoSpaceDN w:val="0"/>
        <w:adjustRightInd w:val="0"/>
        <w:jc w:val="center"/>
        <w:rPr>
          <w:rFonts w:ascii="Palatino Linotype" w:hAnsi="Palatino Linotype"/>
          <w:b/>
          <w:sz w:val="22"/>
          <w:szCs w:val="22"/>
        </w:rPr>
      </w:pPr>
      <w:r w:rsidRPr="005675AB">
        <w:rPr>
          <w:rFonts w:ascii="Palatino Linotype" w:hAnsi="Palatino Linotype"/>
          <w:b/>
          <w:sz w:val="22"/>
          <w:szCs w:val="22"/>
        </w:rPr>
        <w:t>Cele i zakres stosowania Polityki Bezpieczeństwa Informacji</w:t>
      </w:r>
    </w:p>
    <w:p w14:paraId="7C04CA4A" w14:textId="77777777" w:rsidR="00897E8D" w:rsidRPr="005675AB" w:rsidRDefault="00897E8D" w:rsidP="00D25ECC">
      <w:pPr>
        <w:autoSpaceDE w:val="0"/>
        <w:autoSpaceDN w:val="0"/>
        <w:adjustRightInd w:val="0"/>
        <w:jc w:val="both"/>
        <w:rPr>
          <w:rFonts w:ascii="Palatino Linotype" w:hAnsi="Palatino Linotype"/>
          <w:b/>
          <w:sz w:val="22"/>
          <w:szCs w:val="22"/>
        </w:rPr>
      </w:pPr>
    </w:p>
    <w:p w14:paraId="5ED17A22" w14:textId="77777777" w:rsidR="00897E8D" w:rsidRPr="005675AB" w:rsidRDefault="00897E8D" w:rsidP="005A5933">
      <w:pPr>
        <w:numPr>
          <w:ilvl w:val="0"/>
          <w:numId w:val="5"/>
        </w:numPr>
        <w:tabs>
          <w:tab w:val="clear" w:pos="720"/>
          <w:tab w:val="num" w:pos="360"/>
          <w:tab w:val="num" w:pos="1647"/>
        </w:tabs>
        <w:autoSpaceDE w:val="0"/>
        <w:autoSpaceDN w:val="0"/>
        <w:adjustRightInd w:val="0"/>
        <w:ind w:left="360"/>
        <w:jc w:val="both"/>
        <w:rPr>
          <w:rFonts w:ascii="Palatino Linotype" w:hAnsi="Palatino Linotype"/>
          <w:sz w:val="22"/>
          <w:szCs w:val="22"/>
        </w:rPr>
      </w:pPr>
      <w:r w:rsidRPr="005675AB">
        <w:rPr>
          <w:rFonts w:ascii="Palatino Linotype" w:hAnsi="Palatino Linotype"/>
          <w:sz w:val="22"/>
          <w:szCs w:val="22"/>
        </w:rPr>
        <w:t>Celem PBI jest zapewnienie ochrony informacji w Archiwum oraz stworzenie podstaw do wdrożenia SZBI.</w:t>
      </w:r>
    </w:p>
    <w:p w14:paraId="254750EE" w14:textId="77777777" w:rsidR="00897E8D" w:rsidRPr="005675AB" w:rsidRDefault="00897E8D" w:rsidP="005A5933">
      <w:pPr>
        <w:numPr>
          <w:ilvl w:val="0"/>
          <w:numId w:val="5"/>
        </w:numPr>
        <w:tabs>
          <w:tab w:val="clear" w:pos="720"/>
          <w:tab w:val="num" w:pos="360"/>
          <w:tab w:val="num" w:pos="1647"/>
        </w:tabs>
        <w:autoSpaceDE w:val="0"/>
        <w:autoSpaceDN w:val="0"/>
        <w:adjustRightInd w:val="0"/>
        <w:ind w:left="360"/>
        <w:jc w:val="both"/>
        <w:rPr>
          <w:rFonts w:ascii="Palatino Linotype" w:hAnsi="Palatino Linotype"/>
          <w:sz w:val="22"/>
          <w:szCs w:val="22"/>
        </w:rPr>
      </w:pPr>
      <w:r w:rsidRPr="005675AB">
        <w:rPr>
          <w:rFonts w:ascii="Palatino Linotype" w:hAnsi="Palatino Linotype"/>
          <w:sz w:val="22"/>
          <w:szCs w:val="22"/>
        </w:rPr>
        <w:t>PBI wyznacza cele działań związanych z zapewnieniem bezpieczeństwa informacji i sposób ich realizacji, określa zakres i strukturę SZBI oraz definiuje najważniejsze pojęcia związane z bezpieczeństwem informacji.</w:t>
      </w:r>
    </w:p>
    <w:p w14:paraId="3BF8877D" w14:textId="77777777" w:rsidR="00897E8D" w:rsidRPr="005675AB" w:rsidRDefault="00897E8D" w:rsidP="005A5933">
      <w:pPr>
        <w:numPr>
          <w:ilvl w:val="0"/>
          <w:numId w:val="5"/>
        </w:numPr>
        <w:tabs>
          <w:tab w:val="clear" w:pos="720"/>
          <w:tab w:val="num" w:pos="360"/>
          <w:tab w:val="num" w:pos="1647"/>
        </w:tabs>
        <w:autoSpaceDE w:val="0"/>
        <w:autoSpaceDN w:val="0"/>
        <w:adjustRightInd w:val="0"/>
        <w:ind w:left="360"/>
        <w:jc w:val="both"/>
        <w:rPr>
          <w:rFonts w:ascii="Palatino Linotype" w:hAnsi="Palatino Linotype"/>
          <w:sz w:val="22"/>
          <w:szCs w:val="22"/>
        </w:rPr>
      </w:pPr>
      <w:r w:rsidRPr="005675AB">
        <w:rPr>
          <w:rFonts w:ascii="Palatino Linotype" w:hAnsi="Palatino Linotype"/>
          <w:sz w:val="22"/>
          <w:szCs w:val="22"/>
        </w:rPr>
        <w:t>PBI ma zastosowanie w stosunku do wszystkich informacji, niezależnie od czasu powstania i formy wytworzenia.</w:t>
      </w:r>
    </w:p>
    <w:p w14:paraId="487295C2" w14:textId="77777777" w:rsidR="00897E8D" w:rsidRPr="005675AB" w:rsidRDefault="00897E8D" w:rsidP="005A5933">
      <w:pPr>
        <w:numPr>
          <w:ilvl w:val="0"/>
          <w:numId w:val="5"/>
        </w:numPr>
        <w:tabs>
          <w:tab w:val="clear" w:pos="720"/>
          <w:tab w:val="num" w:pos="360"/>
          <w:tab w:val="num" w:pos="1647"/>
        </w:tabs>
        <w:autoSpaceDE w:val="0"/>
        <w:autoSpaceDN w:val="0"/>
        <w:adjustRightInd w:val="0"/>
        <w:ind w:left="360"/>
        <w:jc w:val="both"/>
        <w:rPr>
          <w:rFonts w:ascii="Palatino Linotype" w:hAnsi="Palatino Linotype"/>
          <w:sz w:val="22"/>
          <w:szCs w:val="22"/>
        </w:rPr>
      </w:pPr>
      <w:r w:rsidRPr="005675AB">
        <w:rPr>
          <w:rFonts w:ascii="Palatino Linotype" w:hAnsi="Palatino Linotype"/>
          <w:sz w:val="22"/>
          <w:szCs w:val="22"/>
        </w:rPr>
        <w:t>Szczegółowe cele PBI to zapewnienie autentyczności, dostępności, integralności i poufności informacji oraz niezaprzeczalności i rozliczalności działań związanych z jej przetwarzaniem, a także zapewnienie prowadzenia ciągłych działań zmierzających do podnoszenia poziomu bezpieczeństwa informacji.</w:t>
      </w:r>
    </w:p>
    <w:p w14:paraId="6EE81B06" w14:textId="77777777" w:rsidR="00897E8D" w:rsidRPr="005675AB" w:rsidRDefault="00897E8D" w:rsidP="005A5933">
      <w:pPr>
        <w:numPr>
          <w:ilvl w:val="0"/>
          <w:numId w:val="5"/>
        </w:numPr>
        <w:tabs>
          <w:tab w:val="clear" w:pos="720"/>
          <w:tab w:val="num" w:pos="360"/>
          <w:tab w:val="num" w:pos="1647"/>
        </w:tabs>
        <w:autoSpaceDE w:val="0"/>
        <w:autoSpaceDN w:val="0"/>
        <w:adjustRightInd w:val="0"/>
        <w:ind w:left="360"/>
        <w:jc w:val="both"/>
        <w:rPr>
          <w:rFonts w:ascii="Palatino Linotype" w:hAnsi="Palatino Linotype"/>
          <w:sz w:val="22"/>
          <w:szCs w:val="22"/>
        </w:rPr>
      </w:pPr>
      <w:r w:rsidRPr="005675AB">
        <w:rPr>
          <w:rFonts w:ascii="Palatino Linotype" w:hAnsi="Palatino Linotype"/>
          <w:sz w:val="22"/>
          <w:szCs w:val="22"/>
        </w:rPr>
        <w:t xml:space="preserve">Cele PBI realizowane będą poprzez: </w:t>
      </w:r>
    </w:p>
    <w:p w14:paraId="5961B66E" w14:textId="77777777" w:rsidR="00897E8D" w:rsidRPr="005675AB" w:rsidRDefault="00897E8D" w:rsidP="005A5933">
      <w:pPr>
        <w:numPr>
          <w:ilvl w:val="1"/>
          <w:numId w:val="6"/>
        </w:numPr>
        <w:tabs>
          <w:tab w:val="num" w:pos="900"/>
        </w:tabs>
        <w:ind w:left="900" w:hanging="540"/>
        <w:jc w:val="both"/>
        <w:rPr>
          <w:rFonts w:ascii="Palatino Linotype" w:hAnsi="Palatino Linotype"/>
          <w:sz w:val="22"/>
          <w:szCs w:val="22"/>
        </w:rPr>
      </w:pPr>
      <w:r w:rsidRPr="005675AB">
        <w:rPr>
          <w:rFonts w:ascii="Palatino Linotype" w:hAnsi="Palatino Linotype"/>
          <w:sz w:val="22"/>
          <w:szCs w:val="22"/>
        </w:rPr>
        <w:t>ustanowienie i wdrożenie SZBI;</w:t>
      </w:r>
    </w:p>
    <w:p w14:paraId="14A0808A" w14:textId="77777777" w:rsidR="00897E8D" w:rsidRPr="005675AB" w:rsidRDefault="00897E8D" w:rsidP="005A5933">
      <w:pPr>
        <w:numPr>
          <w:ilvl w:val="1"/>
          <w:numId w:val="6"/>
        </w:numPr>
        <w:tabs>
          <w:tab w:val="num" w:pos="900"/>
        </w:tabs>
        <w:ind w:left="900" w:hanging="540"/>
        <w:jc w:val="both"/>
        <w:rPr>
          <w:rFonts w:ascii="Palatino Linotype" w:hAnsi="Palatino Linotype"/>
          <w:sz w:val="22"/>
          <w:szCs w:val="22"/>
        </w:rPr>
      </w:pPr>
      <w:r w:rsidRPr="005675AB">
        <w:rPr>
          <w:rFonts w:ascii="Palatino Linotype" w:hAnsi="Palatino Linotype"/>
          <w:sz w:val="22"/>
          <w:szCs w:val="22"/>
        </w:rPr>
        <w:t>odpowiednie zarządzanie ryzykiem w celu zdefiniowania i zminimalizowania zagrożeń;</w:t>
      </w:r>
    </w:p>
    <w:p w14:paraId="6C6FFB28" w14:textId="77777777" w:rsidR="00897E8D" w:rsidRPr="005675AB" w:rsidRDefault="00897E8D" w:rsidP="005A5933">
      <w:pPr>
        <w:numPr>
          <w:ilvl w:val="1"/>
          <w:numId w:val="6"/>
        </w:numPr>
        <w:tabs>
          <w:tab w:val="num" w:pos="900"/>
        </w:tabs>
        <w:ind w:left="900" w:hanging="540"/>
        <w:jc w:val="both"/>
        <w:rPr>
          <w:rFonts w:ascii="Palatino Linotype" w:hAnsi="Palatino Linotype"/>
          <w:sz w:val="22"/>
          <w:szCs w:val="22"/>
        </w:rPr>
      </w:pPr>
      <w:r w:rsidRPr="005675AB">
        <w:rPr>
          <w:rFonts w:ascii="Palatino Linotype" w:hAnsi="Palatino Linotype"/>
          <w:sz w:val="22"/>
          <w:szCs w:val="22"/>
        </w:rPr>
        <w:t>właściwą ochronę informacji, w tym informacji prawnie chronionych;</w:t>
      </w:r>
    </w:p>
    <w:p w14:paraId="1F03233F" w14:textId="77777777" w:rsidR="00897E8D" w:rsidRPr="005675AB" w:rsidRDefault="00897E8D" w:rsidP="005A5933">
      <w:pPr>
        <w:numPr>
          <w:ilvl w:val="1"/>
          <w:numId w:val="6"/>
        </w:numPr>
        <w:tabs>
          <w:tab w:val="num" w:pos="900"/>
        </w:tabs>
        <w:ind w:left="900" w:hanging="540"/>
        <w:jc w:val="both"/>
        <w:rPr>
          <w:rFonts w:ascii="Palatino Linotype" w:hAnsi="Palatino Linotype"/>
          <w:sz w:val="22"/>
          <w:szCs w:val="22"/>
        </w:rPr>
      </w:pPr>
      <w:r w:rsidRPr="005675AB">
        <w:rPr>
          <w:rFonts w:ascii="Palatino Linotype" w:hAnsi="Palatino Linotype"/>
          <w:sz w:val="22"/>
          <w:szCs w:val="22"/>
        </w:rPr>
        <w:t>zapewnienie odpowiedniego poziomu dostępności informacji i niezawodności systemów teleinformatycznych;</w:t>
      </w:r>
    </w:p>
    <w:p w14:paraId="566BE926" w14:textId="77777777" w:rsidR="00897E8D" w:rsidRPr="005675AB" w:rsidRDefault="00897E8D" w:rsidP="005A5933">
      <w:pPr>
        <w:numPr>
          <w:ilvl w:val="1"/>
          <w:numId w:val="6"/>
        </w:numPr>
        <w:tabs>
          <w:tab w:val="num" w:pos="900"/>
        </w:tabs>
        <w:ind w:left="900" w:hanging="540"/>
        <w:jc w:val="both"/>
        <w:rPr>
          <w:rFonts w:ascii="Palatino Linotype" w:hAnsi="Palatino Linotype"/>
          <w:sz w:val="22"/>
          <w:szCs w:val="22"/>
        </w:rPr>
      </w:pPr>
      <w:r w:rsidRPr="005675AB">
        <w:rPr>
          <w:rFonts w:ascii="Palatino Linotype" w:hAnsi="Palatino Linotype"/>
          <w:sz w:val="22"/>
          <w:szCs w:val="22"/>
        </w:rPr>
        <w:t>wdrażanie, eksploatację i rozwój systemów teleinformatycznych z dbałością o zasady bezpieczeństwa;</w:t>
      </w:r>
    </w:p>
    <w:p w14:paraId="04DC38AA" w14:textId="77777777" w:rsidR="00897E8D" w:rsidRPr="005675AB" w:rsidRDefault="00897E8D" w:rsidP="005A5933">
      <w:pPr>
        <w:numPr>
          <w:ilvl w:val="1"/>
          <w:numId w:val="6"/>
        </w:numPr>
        <w:tabs>
          <w:tab w:val="num" w:pos="900"/>
        </w:tabs>
        <w:ind w:left="900" w:hanging="540"/>
        <w:jc w:val="both"/>
        <w:rPr>
          <w:rFonts w:ascii="Palatino Linotype" w:hAnsi="Palatino Linotype"/>
          <w:sz w:val="22"/>
          <w:szCs w:val="22"/>
        </w:rPr>
      </w:pPr>
      <w:r w:rsidRPr="005675AB">
        <w:rPr>
          <w:rFonts w:ascii="Palatino Linotype" w:hAnsi="Palatino Linotype"/>
          <w:sz w:val="22"/>
          <w:szCs w:val="22"/>
        </w:rPr>
        <w:t>zapewnienie gotowości do podejmowania działań mających na celu utrzymanie ciągłości działania Archiwum w sytuacjach, gdy  bezpieczeństwo informacji może być zagrożone;</w:t>
      </w:r>
    </w:p>
    <w:p w14:paraId="0F768DC7" w14:textId="77777777" w:rsidR="00897E8D" w:rsidRPr="005675AB" w:rsidRDefault="00897E8D" w:rsidP="005A5933">
      <w:pPr>
        <w:numPr>
          <w:ilvl w:val="1"/>
          <w:numId w:val="6"/>
        </w:numPr>
        <w:tabs>
          <w:tab w:val="num" w:pos="900"/>
        </w:tabs>
        <w:ind w:left="900" w:hanging="540"/>
        <w:jc w:val="both"/>
        <w:rPr>
          <w:rFonts w:ascii="Palatino Linotype" w:hAnsi="Palatino Linotype"/>
          <w:sz w:val="22"/>
          <w:szCs w:val="22"/>
        </w:rPr>
      </w:pPr>
      <w:r w:rsidRPr="005675AB">
        <w:rPr>
          <w:rFonts w:ascii="Palatino Linotype" w:hAnsi="Palatino Linotype"/>
          <w:sz w:val="22"/>
          <w:szCs w:val="22"/>
        </w:rPr>
        <w:t>stałą edukację osób odpowiedzialnych za bezpieczeństwo informacji oraz użytkowników systemów teleinformatycznych;</w:t>
      </w:r>
    </w:p>
    <w:p w14:paraId="5229D1BA" w14:textId="77777777" w:rsidR="00897E8D" w:rsidRPr="005675AB" w:rsidRDefault="00897E8D" w:rsidP="005A5933">
      <w:pPr>
        <w:numPr>
          <w:ilvl w:val="1"/>
          <w:numId w:val="6"/>
        </w:numPr>
        <w:tabs>
          <w:tab w:val="num" w:pos="900"/>
        </w:tabs>
        <w:ind w:left="900" w:hanging="540"/>
        <w:jc w:val="both"/>
        <w:rPr>
          <w:rFonts w:ascii="Palatino Linotype" w:hAnsi="Palatino Linotype"/>
          <w:sz w:val="22"/>
          <w:szCs w:val="22"/>
        </w:rPr>
      </w:pPr>
      <w:r w:rsidRPr="005675AB">
        <w:rPr>
          <w:rFonts w:ascii="Palatino Linotype" w:hAnsi="Palatino Linotype"/>
          <w:sz w:val="22"/>
          <w:szCs w:val="22"/>
        </w:rPr>
        <w:t>okresowe przeglądy (audyty) SZBI.</w:t>
      </w:r>
    </w:p>
    <w:p w14:paraId="295F9C85" w14:textId="77777777" w:rsidR="00897E8D" w:rsidRPr="005675AB" w:rsidRDefault="00897E8D" w:rsidP="005A5933">
      <w:pPr>
        <w:numPr>
          <w:ilvl w:val="0"/>
          <w:numId w:val="5"/>
        </w:numPr>
        <w:tabs>
          <w:tab w:val="clear" w:pos="720"/>
          <w:tab w:val="num" w:pos="360"/>
          <w:tab w:val="num" w:pos="1647"/>
        </w:tabs>
        <w:autoSpaceDE w:val="0"/>
        <w:autoSpaceDN w:val="0"/>
        <w:adjustRightInd w:val="0"/>
        <w:ind w:left="360"/>
        <w:jc w:val="both"/>
        <w:rPr>
          <w:rFonts w:ascii="Palatino Linotype" w:hAnsi="Palatino Linotype"/>
          <w:sz w:val="22"/>
          <w:szCs w:val="22"/>
        </w:rPr>
      </w:pPr>
      <w:r w:rsidRPr="005675AB">
        <w:rPr>
          <w:rFonts w:ascii="Palatino Linotype" w:hAnsi="Palatino Linotype"/>
          <w:sz w:val="22"/>
          <w:szCs w:val="22"/>
        </w:rPr>
        <w:t>PBI jest dokumentem nadrzędnym nad wszystkimi dokumentami dotyczącymi bezpieczeństwa informacji w Archiwum.</w:t>
      </w:r>
    </w:p>
    <w:p w14:paraId="54046CE3" w14:textId="77777777" w:rsidR="00897E8D" w:rsidRPr="005675AB" w:rsidRDefault="00897E8D" w:rsidP="005A5933">
      <w:pPr>
        <w:numPr>
          <w:ilvl w:val="0"/>
          <w:numId w:val="5"/>
        </w:numPr>
        <w:tabs>
          <w:tab w:val="clear" w:pos="720"/>
          <w:tab w:val="num" w:pos="360"/>
          <w:tab w:val="num" w:pos="1647"/>
        </w:tabs>
        <w:autoSpaceDE w:val="0"/>
        <w:autoSpaceDN w:val="0"/>
        <w:adjustRightInd w:val="0"/>
        <w:ind w:left="360"/>
        <w:jc w:val="both"/>
        <w:rPr>
          <w:rFonts w:ascii="Palatino Linotype" w:hAnsi="Palatino Linotype"/>
          <w:sz w:val="22"/>
          <w:szCs w:val="22"/>
        </w:rPr>
      </w:pPr>
      <w:r w:rsidRPr="005675AB">
        <w:rPr>
          <w:rFonts w:ascii="Palatino Linotype" w:hAnsi="Palatino Linotype"/>
          <w:sz w:val="22"/>
          <w:szCs w:val="22"/>
        </w:rPr>
        <w:t>Zasady określone przez PBI mają zastosowanie do zasobów informacyjnych Archiwum, w szczególności do:</w:t>
      </w:r>
    </w:p>
    <w:p w14:paraId="48D220BF" w14:textId="77777777" w:rsidR="00897E8D" w:rsidRPr="005675AB" w:rsidRDefault="00897E8D" w:rsidP="005A5933">
      <w:pPr>
        <w:numPr>
          <w:ilvl w:val="0"/>
          <w:numId w:val="7"/>
        </w:numPr>
        <w:tabs>
          <w:tab w:val="clear" w:pos="720"/>
          <w:tab w:val="num" w:pos="900"/>
        </w:tabs>
        <w:ind w:left="900" w:hanging="540"/>
        <w:jc w:val="both"/>
        <w:rPr>
          <w:rFonts w:ascii="Palatino Linotype" w:hAnsi="Palatino Linotype"/>
          <w:sz w:val="22"/>
          <w:szCs w:val="22"/>
        </w:rPr>
      </w:pPr>
      <w:r w:rsidRPr="005675AB">
        <w:rPr>
          <w:rFonts w:ascii="Palatino Linotype" w:hAnsi="Palatino Linotype"/>
          <w:sz w:val="22"/>
          <w:szCs w:val="22"/>
        </w:rPr>
        <w:t>systemów informatycznych oraz tradycyjnych, w których są lub będą przechowywane lub przetwarzane informacje podlegające ochronie,</w:t>
      </w:r>
    </w:p>
    <w:p w14:paraId="403F28E3" w14:textId="77777777" w:rsidR="00897E8D" w:rsidRPr="005675AB" w:rsidRDefault="00897E8D" w:rsidP="005A5933">
      <w:pPr>
        <w:numPr>
          <w:ilvl w:val="0"/>
          <w:numId w:val="7"/>
        </w:numPr>
        <w:tabs>
          <w:tab w:val="clear" w:pos="720"/>
          <w:tab w:val="num" w:pos="900"/>
        </w:tabs>
        <w:ind w:left="900" w:hanging="540"/>
        <w:jc w:val="both"/>
        <w:rPr>
          <w:rFonts w:ascii="Palatino Linotype" w:hAnsi="Palatino Linotype"/>
          <w:sz w:val="22"/>
          <w:szCs w:val="22"/>
        </w:rPr>
      </w:pPr>
      <w:r w:rsidRPr="005675AB">
        <w:rPr>
          <w:rFonts w:ascii="Palatino Linotype" w:hAnsi="Palatino Linotype"/>
          <w:sz w:val="22"/>
          <w:szCs w:val="22"/>
        </w:rPr>
        <w:t>zasobu archiwalnego;</w:t>
      </w:r>
    </w:p>
    <w:p w14:paraId="52105CB6" w14:textId="77777777" w:rsidR="00897E8D" w:rsidRPr="005675AB" w:rsidRDefault="00897E8D" w:rsidP="005A5933">
      <w:pPr>
        <w:numPr>
          <w:ilvl w:val="0"/>
          <w:numId w:val="7"/>
        </w:numPr>
        <w:tabs>
          <w:tab w:val="clear" w:pos="720"/>
          <w:tab w:val="num" w:pos="900"/>
        </w:tabs>
        <w:ind w:left="900" w:hanging="540"/>
        <w:jc w:val="both"/>
        <w:rPr>
          <w:rFonts w:ascii="Palatino Linotype" w:hAnsi="Palatino Linotype"/>
          <w:sz w:val="22"/>
          <w:szCs w:val="22"/>
        </w:rPr>
      </w:pPr>
      <w:r w:rsidRPr="005675AB">
        <w:rPr>
          <w:rFonts w:ascii="Palatino Linotype" w:hAnsi="Palatino Linotype"/>
          <w:sz w:val="22"/>
          <w:szCs w:val="22"/>
        </w:rPr>
        <w:t>informacji będących w dyspozycji Archiwum lub innych podmiotów, o ile zostały przekazane na podstawie umów;</w:t>
      </w:r>
    </w:p>
    <w:p w14:paraId="58C1A08F" w14:textId="77777777" w:rsidR="00897E8D" w:rsidRPr="005675AB" w:rsidRDefault="00897E8D" w:rsidP="005A5933">
      <w:pPr>
        <w:numPr>
          <w:ilvl w:val="0"/>
          <w:numId w:val="7"/>
        </w:numPr>
        <w:tabs>
          <w:tab w:val="clear" w:pos="720"/>
          <w:tab w:val="num" w:pos="900"/>
        </w:tabs>
        <w:ind w:left="900" w:hanging="540"/>
        <w:jc w:val="both"/>
        <w:rPr>
          <w:rFonts w:ascii="Palatino Linotype" w:hAnsi="Palatino Linotype"/>
          <w:sz w:val="22"/>
          <w:szCs w:val="22"/>
        </w:rPr>
      </w:pPr>
      <w:r w:rsidRPr="005675AB">
        <w:rPr>
          <w:rFonts w:ascii="Palatino Linotype" w:hAnsi="Palatino Linotype"/>
          <w:sz w:val="22"/>
          <w:szCs w:val="22"/>
        </w:rPr>
        <w:t>wszystkich nośników papierowych, magnetycznych, optycznych i innych, na których są lub będą znajdować się informacje podlegające ochronie;</w:t>
      </w:r>
    </w:p>
    <w:p w14:paraId="1739841D" w14:textId="77777777" w:rsidR="00897E8D" w:rsidRPr="005675AB" w:rsidRDefault="00897E8D" w:rsidP="005A5933">
      <w:pPr>
        <w:numPr>
          <w:ilvl w:val="0"/>
          <w:numId w:val="7"/>
        </w:numPr>
        <w:tabs>
          <w:tab w:val="clear" w:pos="720"/>
          <w:tab w:val="num" w:pos="900"/>
        </w:tabs>
        <w:ind w:left="900" w:hanging="540"/>
        <w:jc w:val="both"/>
        <w:rPr>
          <w:rFonts w:ascii="Palatino Linotype" w:hAnsi="Palatino Linotype"/>
          <w:sz w:val="22"/>
          <w:szCs w:val="22"/>
        </w:rPr>
      </w:pPr>
      <w:r w:rsidRPr="005675AB">
        <w:rPr>
          <w:rFonts w:ascii="Palatino Linotype" w:hAnsi="Palatino Linotype"/>
          <w:sz w:val="22"/>
          <w:szCs w:val="22"/>
        </w:rPr>
        <w:t>wszystkich lokalizacji Archiwum – budynków i pomieszczeń, w których są lub będą przechowywane lub przetwarzane informacje podlegające ochronie.</w:t>
      </w:r>
    </w:p>
    <w:p w14:paraId="148E112C" w14:textId="77777777" w:rsidR="00897E8D" w:rsidRPr="005675AB" w:rsidRDefault="00897E8D" w:rsidP="00B07FF1">
      <w:pPr>
        <w:pStyle w:val="Tekstpodstawowy2"/>
        <w:autoSpaceDE w:val="0"/>
        <w:autoSpaceDN w:val="0"/>
        <w:adjustRightInd w:val="0"/>
        <w:rPr>
          <w:bCs w:val="0"/>
          <w:sz w:val="22"/>
          <w:szCs w:val="22"/>
        </w:rPr>
      </w:pPr>
      <w:r w:rsidRPr="005675AB">
        <w:rPr>
          <w:bCs w:val="0"/>
          <w:sz w:val="22"/>
          <w:szCs w:val="22"/>
        </w:rPr>
        <w:t>§ 4.</w:t>
      </w:r>
    </w:p>
    <w:p w14:paraId="29358726" w14:textId="77777777" w:rsidR="00897E8D" w:rsidRPr="005675AB" w:rsidRDefault="00897E8D" w:rsidP="00B07FF1">
      <w:pPr>
        <w:pStyle w:val="Tekstpodstawowy2"/>
        <w:autoSpaceDE w:val="0"/>
        <w:autoSpaceDN w:val="0"/>
        <w:adjustRightInd w:val="0"/>
        <w:rPr>
          <w:bCs w:val="0"/>
          <w:sz w:val="22"/>
          <w:szCs w:val="22"/>
        </w:rPr>
      </w:pPr>
      <w:r w:rsidRPr="005675AB">
        <w:rPr>
          <w:bCs w:val="0"/>
          <w:sz w:val="22"/>
          <w:szCs w:val="22"/>
        </w:rPr>
        <w:t>Wprowadzenie i struktura Systemu Zarządzania Bezpieczeństwem Informacji</w:t>
      </w:r>
    </w:p>
    <w:p w14:paraId="058E7F32" w14:textId="77777777" w:rsidR="00897E8D" w:rsidRPr="005675AB" w:rsidRDefault="00897E8D" w:rsidP="00D25ECC">
      <w:pPr>
        <w:pStyle w:val="Tekstpodstawowy2"/>
        <w:autoSpaceDE w:val="0"/>
        <w:autoSpaceDN w:val="0"/>
        <w:adjustRightInd w:val="0"/>
        <w:jc w:val="both"/>
        <w:rPr>
          <w:bCs w:val="0"/>
          <w:sz w:val="22"/>
          <w:szCs w:val="22"/>
        </w:rPr>
      </w:pPr>
    </w:p>
    <w:p w14:paraId="46B25218" w14:textId="77777777" w:rsidR="00897E8D" w:rsidRPr="005675AB" w:rsidRDefault="00897E8D" w:rsidP="005A5933">
      <w:pPr>
        <w:numPr>
          <w:ilvl w:val="0"/>
          <w:numId w:val="8"/>
        </w:numPr>
        <w:tabs>
          <w:tab w:val="num" w:pos="360"/>
        </w:tabs>
        <w:autoSpaceDE w:val="0"/>
        <w:autoSpaceDN w:val="0"/>
        <w:adjustRightInd w:val="0"/>
        <w:ind w:left="360"/>
        <w:jc w:val="both"/>
        <w:rPr>
          <w:rFonts w:ascii="Palatino Linotype" w:hAnsi="Palatino Linotype"/>
          <w:sz w:val="22"/>
          <w:szCs w:val="22"/>
        </w:rPr>
      </w:pPr>
      <w:r w:rsidRPr="005675AB">
        <w:rPr>
          <w:rFonts w:ascii="Palatino Linotype" w:hAnsi="Palatino Linotype"/>
          <w:sz w:val="22"/>
          <w:szCs w:val="22"/>
        </w:rPr>
        <w:lastRenderedPageBreak/>
        <w:t>SZBI w Archiwum obejmuje następujące obszary działania niezbędne do zapewnienia bezpieczeństwa informacji:</w:t>
      </w:r>
    </w:p>
    <w:p w14:paraId="42042DA6" w14:textId="77777777" w:rsidR="00897E8D" w:rsidRPr="005675AB" w:rsidRDefault="00897E8D" w:rsidP="005A5933">
      <w:pPr>
        <w:numPr>
          <w:ilvl w:val="0"/>
          <w:numId w:val="9"/>
        </w:numPr>
        <w:tabs>
          <w:tab w:val="clear" w:pos="720"/>
          <w:tab w:val="num" w:pos="900"/>
        </w:tabs>
        <w:ind w:left="900" w:hanging="540"/>
        <w:jc w:val="both"/>
        <w:rPr>
          <w:rFonts w:ascii="Palatino Linotype" w:hAnsi="Palatino Linotype"/>
          <w:sz w:val="22"/>
          <w:szCs w:val="22"/>
        </w:rPr>
      </w:pPr>
      <w:r w:rsidRPr="005675AB">
        <w:rPr>
          <w:rFonts w:ascii="Palatino Linotype" w:hAnsi="Palatino Linotype"/>
          <w:sz w:val="22"/>
          <w:szCs w:val="22"/>
        </w:rPr>
        <w:t>zarządzanie zasobami ludzkimi poprzez wyznaczenie odpowiednich ról koniecznych dla zarządzania SZBI, określenie wymaganych do ich pełnienia kompetencji oraz wskazanie osób odpowiedzialnych za ich sprawowanie;</w:t>
      </w:r>
    </w:p>
    <w:p w14:paraId="3558055C" w14:textId="77777777" w:rsidR="00897E8D" w:rsidRPr="005675AB" w:rsidRDefault="00897E8D" w:rsidP="005A5933">
      <w:pPr>
        <w:numPr>
          <w:ilvl w:val="0"/>
          <w:numId w:val="9"/>
        </w:numPr>
        <w:tabs>
          <w:tab w:val="clear" w:pos="720"/>
          <w:tab w:val="num" w:pos="900"/>
        </w:tabs>
        <w:ind w:left="900" w:hanging="540"/>
        <w:jc w:val="both"/>
        <w:rPr>
          <w:rFonts w:ascii="Palatino Linotype" w:hAnsi="Palatino Linotype"/>
          <w:sz w:val="22"/>
          <w:szCs w:val="22"/>
        </w:rPr>
      </w:pPr>
      <w:r w:rsidRPr="005675AB">
        <w:rPr>
          <w:rFonts w:ascii="Palatino Linotype" w:hAnsi="Palatino Linotype"/>
          <w:sz w:val="22"/>
          <w:szCs w:val="22"/>
        </w:rPr>
        <w:t>zarządzanie ryzykiem poprzez jego analizę i ocenę oraz określenie planów postępowania w sytuacji zagrożenia;</w:t>
      </w:r>
    </w:p>
    <w:p w14:paraId="0CD25BEA" w14:textId="77777777" w:rsidR="00897E8D" w:rsidRPr="005675AB" w:rsidRDefault="00897E8D" w:rsidP="005A5933">
      <w:pPr>
        <w:numPr>
          <w:ilvl w:val="0"/>
          <w:numId w:val="9"/>
        </w:numPr>
        <w:tabs>
          <w:tab w:val="clear" w:pos="720"/>
          <w:tab w:val="num" w:pos="900"/>
        </w:tabs>
        <w:ind w:left="900" w:hanging="540"/>
        <w:jc w:val="both"/>
        <w:rPr>
          <w:rFonts w:ascii="Palatino Linotype" w:hAnsi="Palatino Linotype"/>
          <w:sz w:val="22"/>
          <w:szCs w:val="22"/>
        </w:rPr>
      </w:pPr>
      <w:r w:rsidRPr="005675AB">
        <w:rPr>
          <w:rFonts w:ascii="Palatino Linotype" w:hAnsi="Palatino Linotype"/>
          <w:sz w:val="22"/>
          <w:szCs w:val="22"/>
        </w:rPr>
        <w:t>zarządzanie informacją poprzez zapewnienie jej bezpiecznego przechowywania i przetwarzania;</w:t>
      </w:r>
    </w:p>
    <w:p w14:paraId="7D1CCA0A" w14:textId="77777777" w:rsidR="00897E8D" w:rsidRPr="005675AB" w:rsidRDefault="00897E8D" w:rsidP="005A5933">
      <w:pPr>
        <w:numPr>
          <w:ilvl w:val="0"/>
          <w:numId w:val="9"/>
        </w:numPr>
        <w:tabs>
          <w:tab w:val="clear" w:pos="720"/>
          <w:tab w:val="num" w:pos="900"/>
        </w:tabs>
        <w:ind w:left="900" w:hanging="540"/>
        <w:jc w:val="both"/>
        <w:rPr>
          <w:rFonts w:ascii="Palatino Linotype" w:hAnsi="Palatino Linotype"/>
          <w:sz w:val="22"/>
          <w:szCs w:val="22"/>
        </w:rPr>
      </w:pPr>
      <w:r w:rsidRPr="005675AB">
        <w:rPr>
          <w:rFonts w:ascii="Palatino Linotype" w:hAnsi="Palatino Linotype"/>
          <w:sz w:val="22"/>
          <w:szCs w:val="22"/>
        </w:rPr>
        <w:t>monitorowanie i doskonalenie ww. obszarów poprzez przeprowadzanie przeglądów (audytów) oraz przeprowadzanie działań korygujących i aktualizacji;</w:t>
      </w:r>
    </w:p>
    <w:p w14:paraId="547FDE03" w14:textId="77777777" w:rsidR="00897E8D" w:rsidRPr="005675AB" w:rsidRDefault="00897E8D" w:rsidP="005A5933">
      <w:pPr>
        <w:numPr>
          <w:ilvl w:val="0"/>
          <w:numId w:val="9"/>
        </w:numPr>
        <w:tabs>
          <w:tab w:val="clear" w:pos="720"/>
          <w:tab w:val="num" w:pos="900"/>
        </w:tabs>
        <w:ind w:left="900" w:hanging="540"/>
        <w:jc w:val="both"/>
        <w:rPr>
          <w:rFonts w:ascii="Palatino Linotype" w:hAnsi="Palatino Linotype"/>
          <w:sz w:val="22"/>
          <w:szCs w:val="22"/>
        </w:rPr>
      </w:pPr>
      <w:r w:rsidRPr="005675AB">
        <w:rPr>
          <w:rFonts w:ascii="Palatino Linotype" w:hAnsi="Palatino Linotype"/>
          <w:sz w:val="22"/>
          <w:szCs w:val="22"/>
        </w:rPr>
        <w:t>podnoszenie kompetencji osób odpowiedzialnych za bezpieczeństwo informacji oraz szkolenie wszystkich pracowników, których działania mogą mieć wpływ na bezpieczeństwo informacji.</w:t>
      </w:r>
    </w:p>
    <w:p w14:paraId="48750702" w14:textId="77777777" w:rsidR="00897E8D" w:rsidRPr="005675AB" w:rsidRDefault="00897E8D" w:rsidP="005A5933">
      <w:pPr>
        <w:numPr>
          <w:ilvl w:val="0"/>
          <w:numId w:val="8"/>
        </w:numPr>
        <w:tabs>
          <w:tab w:val="num" w:pos="360"/>
        </w:tabs>
        <w:autoSpaceDE w:val="0"/>
        <w:autoSpaceDN w:val="0"/>
        <w:adjustRightInd w:val="0"/>
        <w:ind w:left="360"/>
        <w:jc w:val="both"/>
        <w:rPr>
          <w:rFonts w:ascii="Palatino Linotype" w:hAnsi="Palatino Linotype"/>
          <w:sz w:val="22"/>
          <w:szCs w:val="22"/>
        </w:rPr>
      </w:pPr>
      <w:r w:rsidRPr="005675AB">
        <w:rPr>
          <w:rFonts w:ascii="Palatino Linotype" w:hAnsi="Palatino Linotype"/>
          <w:sz w:val="22"/>
          <w:szCs w:val="22"/>
        </w:rPr>
        <w:t>PBI jest kluczowym elementem SZBI oraz podstawowym dokumentem definiującym i określającym strukturę i zakres SZBI.</w:t>
      </w:r>
    </w:p>
    <w:p w14:paraId="6849DA70" w14:textId="1CCAA2AE" w:rsidR="00897E8D" w:rsidRPr="00B07FF1" w:rsidRDefault="00897E8D" w:rsidP="00B07FF1">
      <w:pPr>
        <w:numPr>
          <w:ilvl w:val="0"/>
          <w:numId w:val="8"/>
        </w:numPr>
        <w:tabs>
          <w:tab w:val="num" w:pos="360"/>
        </w:tabs>
        <w:autoSpaceDE w:val="0"/>
        <w:autoSpaceDN w:val="0"/>
        <w:adjustRightInd w:val="0"/>
        <w:ind w:left="360"/>
        <w:jc w:val="both"/>
        <w:rPr>
          <w:rFonts w:ascii="Palatino Linotype" w:hAnsi="Palatino Linotype"/>
          <w:sz w:val="22"/>
          <w:szCs w:val="22"/>
        </w:rPr>
      </w:pPr>
      <w:r w:rsidRPr="005675AB">
        <w:rPr>
          <w:rFonts w:ascii="Palatino Linotype" w:hAnsi="Palatino Linotype"/>
          <w:sz w:val="22"/>
          <w:szCs w:val="22"/>
        </w:rPr>
        <w:t>Dokumentami niższego rzędu, tworzącymi podstawy SZBI, są pisemne polityki, procedury, regulaminy i instrukcje, regulujące postępowanie w obszarach mających znaczenie dla bezpieczeństwa informacji. Dokumenty te określają sposób funkcjonowania SZBI w odniesieniu do zagadnień szczegółowych.</w:t>
      </w:r>
    </w:p>
    <w:p w14:paraId="744DE096" w14:textId="77777777" w:rsidR="00897E8D" w:rsidRPr="005675AB" w:rsidRDefault="00897E8D" w:rsidP="00B07FF1">
      <w:pPr>
        <w:autoSpaceDE w:val="0"/>
        <w:autoSpaceDN w:val="0"/>
        <w:adjustRightInd w:val="0"/>
        <w:jc w:val="center"/>
        <w:rPr>
          <w:rFonts w:ascii="Palatino Linotype" w:hAnsi="Palatino Linotype"/>
          <w:b/>
          <w:sz w:val="22"/>
          <w:szCs w:val="22"/>
        </w:rPr>
      </w:pPr>
      <w:r w:rsidRPr="005675AB">
        <w:rPr>
          <w:rFonts w:ascii="Palatino Linotype" w:hAnsi="Palatino Linotype"/>
          <w:b/>
          <w:sz w:val="22"/>
          <w:szCs w:val="22"/>
        </w:rPr>
        <w:t>§ 5.</w:t>
      </w:r>
    </w:p>
    <w:p w14:paraId="6AADDBE4" w14:textId="77777777" w:rsidR="00897E8D" w:rsidRPr="005675AB" w:rsidRDefault="00897E8D" w:rsidP="00B07FF1">
      <w:pPr>
        <w:autoSpaceDE w:val="0"/>
        <w:autoSpaceDN w:val="0"/>
        <w:adjustRightInd w:val="0"/>
        <w:jc w:val="center"/>
        <w:rPr>
          <w:rFonts w:ascii="Palatino Linotype" w:hAnsi="Palatino Linotype"/>
          <w:b/>
          <w:sz w:val="22"/>
          <w:szCs w:val="22"/>
        </w:rPr>
      </w:pPr>
      <w:r w:rsidRPr="005675AB">
        <w:rPr>
          <w:rFonts w:ascii="Palatino Linotype" w:hAnsi="Palatino Linotype"/>
          <w:b/>
          <w:sz w:val="22"/>
          <w:szCs w:val="22"/>
        </w:rPr>
        <w:t>Role i odpowiedzialność za bezpieczeństwo informacji</w:t>
      </w:r>
    </w:p>
    <w:p w14:paraId="2AD9AE58" w14:textId="77777777" w:rsidR="00897E8D" w:rsidRPr="005675AB" w:rsidRDefault="00897E8D" w:rsidP="00D25ECC">
      <w:pPr>
        <w:autoSpaceDE w:val="0"/>
        <w:autoSpaceDN w:val="0"/>
        <w:adjustRightInd w:val="0"/>
        <w:jc w:val="both"/>
        <w:rPr>
          <w:rFonts w:ascii="Palatino Linotype" w:hAnsi="Palatino Linotype"/>
          <w:b/>
          <w:sz w:val="22"/>
          <w:szCs w:val="22"/>
        </w:rPr>
      </w:pPr>
    </w:p>
    <w:p w14:paraId="7C022AC0" w14:textId="77777777" w:rsidR="00897E8D" w:rsidRPr="005675AB" w:rsidRDefault="00897E8D" w:rsidP="005A5933">
      <w:pPr>
        <w:numPr>
          <w:ilvl w:val="0"/>
          <w:numId w:val="10"/>
        </w:numPr>
        <w:tabs>
          <w:tab w:val="num" w:pos="360"/>
        </w:tabs>
        <w:autoSpaceDE w:val="0"/>
        <w:autoSpaceDN w:val="0"/>
        <w:adjustRightInd w:val="0"/>
        <w:ind w:left="360"/>
        <w:jc w:val="both"/>
        <w:rPr>
          <w:rFonts w:ascii="Palatino Linotype" w:hAnsi="Palatino Linotype"/>
          <w:sz w:val="22"/>
          <w:szCs w:val="22"/>
        </w:rPr>
      </w:pPr>
      <w:r w:rsidRPr="005675AB">
        <w:rPr>
          <w:rFonts w:ascii="Palatino Linotype" w:hAnsi="Palatino Linotype"/>
          <w:sz w:val="22"/>
          <w:szCs w:val="22"/>
        </w:rPr>
        <w:t>Za bezpieczeństwo informacji w Archiwum odpowiada Dyrektor Archiwum.</w:t>
      </w:r>
    </w:p>
    <w:p w14:paraId="7A2EFE35" w14:textId="77777777" w:rsidR="00897E8D" w:rsidRPr="005675AB" w:rsidRDefault="00897E8D" w:rsidP="005A5933">
      <w:pPr>
        <w:numPr>
          <w:ilvl w:val="0"/>
          <w:numId w:val="10"/>
        </w:numPr>
        <w:tabs>
          <w:tab w:val="num" w:pos="360"/>
        </w:tabs>
        <w:autoSpaceDE w:val="0"/>
        <w:autoSpaceDN w:val="0"/>
        <w:adjustRightInd w:val="0"/>
        <w:ind w:left="360"/>
        <w:jc w:val="both"/>
        <w:rPr>
          <w:rFonts w:ascii="Palatino Linotype" w:hAnsi="Palatino Linotype"/>
          <w:sz w:val="22"/>
          <w:szCs w:val="22"/>
        </w:rPr>
      </w:pPr>
      <w:r w:rsidRPr="005675AB">
        <w:rPr>
          <w:rFonts w:ascii="Palatino Linotype" w:hAnsi="Palatino Linotype"/>
          <w:sz w:val="22"/>
          <w:szCs w:val="22"/>
        </w:rPr>
        <w:t>W celu ustanowienia, wdrożenia, utrzymania i doskonalenia SZBI w Archiwum ustala się następującą strukturę organizacyjną bezpieczeństwa informacji:</w:t>
      </w:r>
    </w:p>
    <w:p w14:paraId="77DB3E32" w14:textId="77777777" w:rsidR="00897E8D" w:rsidRPr="005675AB" w:rsidRDefault="00897E8D" w:rsidP="005A5933">
      <w:pPr>
        <w:numPr>
          <w:ilvl w:val="0"/>
          <w:numId w:val="11"/>
        </w:numPr>
        <w:tabs>
          <w:tab w:val="clear" w:pos="720"/>
          <w:tab w:val="num" w:pos="900"/>
        </w:tabs>
        <w:ind w:left="900" w:hanging="540"/>
        <w:jc w:val="both"/>
        <w:rPr>
          <w:rFonts w:ascii="Palatino Linotype" w:hAnsi="Palatino Linotype"/>
          <w:b/>
          <w:sz w:val="22"/>
          <w:szCs w:val="22"/>
        </w:rPr>
      </w:pPr>
      <w:r w:rsidRPr="005675AB">
        <w:rPr>
          <w:rFonts w:ascii="Palatino Linotype" w:hAnsi="Palatino Linotype"/>
          <w:b/>
          <w:sz w:val="22"/>
          <w:szCs w:val="22"/>
        </w:rPr>
        <w:t xml:space="preserve">Główny Administrator Informacji (GAI) </w:t>
      </w:r>
      <w:r w:rsidRPr="005675AB">
        <w:rPr>
          <w:rFonts w:ascii="Palatino Linotype" w:hAnsi="Palatino Linotype"/>
          <w:sz w:val="22"/>
          <w:szCs w:val="22"/>
        </w:rPr>
        <w:t>– Dyrektor Archiwum – odpowiedzialny za nadzór nad przestrzeganiem postanowień PBI w Archiwum i prowadzeniem spraw związanych z ustanowieniem, wdrożeniem, utrzymaniem i doskonaleniem SZBI w Archiwum; przewodniczy Zespołowi ds. Monitorowania Zagrożeń i Utrzymania Polityki Bezpieczeństwa Informacji;</w:t>
      </w:r>
    </w:p>
    <w:p w14:paraId="30EE099D" w14:textId="77777777" w:rsidR="00897E8D" w:rsidRPr="005675AB" w:rsidRDefault="00897E8D" w:rsidP="005A5933">
      <w:pPr>
        <w:numPr>
          <w:ilvl w:val="0"/>
          <w:numId w:val="11"/>
        </w:numPr>
        <w:tabs>
          <w:tab w:val="clear" w:pos="720"/>
          <w:tab w:val="num" w:pos="900"/>
        </w:tabs>
        <w:ind w:left="900" w:hanging="540"/>
        <w:jc w:val="both"/>
        <w:rPr>
          <w:rFonts w:ascii="Palatino Linotype" w:hAnsi="Palatino Linotype"/>
          <w:sz w:val="22"/>
          <w:szCs w:val="22"/>
        </w:rPr>
      </w:pPr>
      <w:r w:rsidRPr="005675AB">
        <w:rPr>
          <w:rFonts w:ascii="Palatino Linotype" w:hAnsi="Palatino Linotype"/>
          <w:b/>
          <w:sz w:val="22"/>
          <w:szCs w:val="22"/>
        </w:rPr>
        <w:t>Zespół ds. Monitorowania Zagrożeń i Utrzymania Polityki Bezpieczeństwa Informacji</w:t>
      </w:r>
      <w:r w:rsidRPr="005675AB">
        <w:rPr>
          <w:rFonts w:ascii="Palatino Linotype" w:hAnsi="Palatino Linotype"/>
          <w:sz w:val="22"/>
          <w:szCs w:val="22"/>
        </w:rPr>
        <w:t xml:space="preserve"> – odpowiedzialny za monitorowanie funkcjonowania mechanizmów bezpieczeństwa informacji, właściwe postępowanie z incydentami związanymi z bezpieczeństwem informacji i przypadkami naruszania zasad bezpieczeństwa informacji, dokonywanie przeglądów (audytu) SZBI, w tym PBI i opracowywanie zmian w stosownych dokumentach, procedurach i infrastrukturze technicznej. Wspiera działania GAI. Zespół powoływany jest zarządzeniem Dyrektora Archiwum;</w:t>
      </w:r>
    </w:p>
    <w:p w14:paraId="36F392D8" w14:textId="77777777" w:rsidR="00897E8D" w:rsidRPr="005675AB" w:rsidRDefault="00897E8D" w:rsidP="005A5933">
      <w:pPr>
        <w:numPr>
          <w:ilvl w:val="0"/>
          <w:numId w:val="11"/>
        </w:numPr>
        <w:tabs>
          <w:tab w:val="clear" w:pos="720"/>
          <w:tab w:val="num" w:pos="900"/>
        </w:tabs>
        <w:ind w:left="900" w:hanging="540"/>
        <w:jc w:val="both"/>
        <w:rPr>
          <w:rFonts w:ascii="Palatino Linotype" w:hAnsi="Palatino Linotype"/>
          <w:sz w:val="22"/>
          <w:szCs w:val="22"/>
        </w:rPr>
      </w:pPr>
      <w:r w:rsidRPr="005675AB">
        <w:rPr>
          <w:rFonts w:ascii="Palatino Linotype" w:hAnsi="Palatino Linotype"/>
          <w:b/>
          <w:sz w:val="22"/>
          <w:szCs w:val="22"/>
        </w:rPr>
        <w:t>Administrator Danych Osobowych (ADO)</w:t>
      </w:r>
      <w:r w:rsidRPr="005675AB">
        <w:rPr>
          <w:rFonts w:ascii="Palatino Linotype" w:hAnsi="Palatino Linotype"/>
          <w:sz w:val="22"/>
          <w:szCs w:val="22"/>
        </w:rPr>
        <w:t xml:space="preserve"> – Dyrektor Archiwum – odpowiedzialny za nadzór nad przestrzeganiem zasad ochrony danych osobowych przetwarzanych w Archiwum oraz opracowaną w tym celu dokumentacją; </w:t>
      </w:r>
    </w:p>
    <w:p w14:paraId="395534E5" w14:textId="77777777" w:rsidR="00897E8D" w:rsidRPr="005675AB" w:rsidRDefault="00897E8D" w:rsidP="005A5933">
      <w:pPr>
        <w:numPr>
          <w:ilvl w:val="0"/>
          <w:numId w:val="11"/>
        </w:numPr>
        <w:tabs>
          <w:tab w:val="clear" w:pos="720"/>
          <w:tab w:val="num" w:pos="900"/>
        </w:tabs>
        <w:ind w:left="900" w:hanging="540"/>
        <w:jc w:val="both"/>
        <w:rPr>
          <w:rFonts w:ascii="Palatino Linotype" w:hAnsi="Palatino Linotype"/>
          <w:sz w:val="22"/>
          <w:szCs w:val="22"/>
        </w:rPr>
      </w:pPr>
      <w:r w:rsidRPr="005675AB">
        <w:rPr>
          <w:rFonts w:ascii="Palatino Linotype" w:hAnsi="Palatino Linotype"/>
          <w:b/>
          <w:sz w:val="22"/>
          <w:szCs w:val="22"/>
        </w:rPr>
        <w:t xml:space="preserve">Pełnomocnik ds. ochrony informacji niejawnych – </w:t>
      </w:r>
      <w:r w:rsidRPr="005675AB">
        <w:rPr>
          <w:rFonts w:ascii="Palatino Linotype" w:hAnsi="Palatino Linotype"/>
          <w:sz w:val="22"/>
          <w:szCs w:val="22"/>
        </w:rPr>
        <w:t>odpowiedzialny za zapewnienie w Archiwum przestrzegania przepisów o ochronie informacji niejawnych, w zakresie określonym odrębnymi przepisami;</w:t>
      </w:r>
    </w:p>
    <w:p w14:paraId="14DB1986" w14:textId="77777777" w:rsidR="00897E8D" w:rsidRPr="005675AB" w:rsidRDefault="00897E8D" w:rsidP="005A5933">
      <w:pPr>
        <w:numPr>
          <w:ilvl w:val="0"/>
          <w:numId w:val="11"/>
        </w:numPr>
        <w:tabs>
          <w:tab w:val="clear" w:pos="720"/>
          <w:tab w:val="num" w:pos="900"/>
        </w:tabs>
        <w:ind w:left="900" w:hanging="540"/>
        <w:jc w:val="both"/>
        <w:rPr>
          <w:rFonts w:ascii="Palatino Linotype" w:hAnsi="Palatino Linotype"/>
          <w:b/>
          <w:sz w:val="22"/>
          <w:szCs w:val="22"/>
        </w:rPr>
      </w:pPr>
      <w:r w:rsidRPr="005675AB">
        <w:rPr>
          <w:rFonts w:ascii="Palatino Linotype" w:hAnsi="Palatino Linotype"/>
          <w:b/>
          <w:sz w:val="22"/>
          <w:szCs w:val="22"/>
        </w:rPr>
        <w:lastRenderedPageBreak/>
        <w:t xml:space="preserve">Administrator systemu informatycznego (ASI) – </w:t>
      </w:r>
      <w:r w:rsidRPr="005675AB">
        <w:rPr>
          <w:rFonts w:ascii="Palatino Linotype" w:hAnsi="Palatino Linotype"/>
          <w:sz w:val="22"/>
          <w:szCs w:val="22"/>
        </w:rPr>
        <w:t>odpowiedzialny za funkcjonowanie systemów i infrastruktury teleinformatycznej, realizację zadań związanych z zarządzaniem systemami informatycznymi Archiwum, w tym za zabezpieczenie infrastruktury teleinformatycznej;</w:t>
      </w:r>
    </w:p>
    <w:p w14:paraId="346EE579" w14:textId="77777777" w:rsidR="00897E8D" w:rsidRPr="005675AB" w:rsidRDefault="00897E8D" w:rsidP="005A5933">
      <w:pPr>
        <w:numPr>
          <w:ilvl w:val="0"/>
          <w:numId w:val="11"/>
        </w:numPr>
        <w:tabs>
          <w:tab w:val="clear" w:pos="720"/>
          <w:tab w:val="num" w:pos="900"/>
        </w:tabs>
        <w:ind w:left="900" w:hanging="540"/>
        <w:jc w:val="both"/>
        <w:rPr>
          <w:rFonts w:ascii="Palatino Linotype" w:hAnsi="Palatino Linotype"/>
          <w:b/>
          <w:sz w:val="22"/>
          <w:szCs w:val="22"/>
        </w:rPr>
      </w:pPr>
      <w:r w:rsidRPr="005675AB">
        <w:rPr>
          <w:rFonts w:ascii="Palatino Linotype" w:hAnsi="Palatino Linotype"/>
          <w:b/>
          <w:sz w:val="22"/>
          <w:szCs w:val="22"/>
        </w:rPr>
        <w:t xml:space="preserve">Administratorzy Informacji (AI) </w:t>
      </w:r>
      <w:r w:rsidRPr="005675AB">
        <w:rPr>
          <w:rFonts w:ascii="Palatino Linotype" w:hAnsi="Palatino Linotype"/>
          <w:sz w:val="22"/>
          <w:szCs w:val="22"/>
        </w:rPr>
        <w:t>– Zastępca Dyrektora, kierownicy komórek organizacyjnych i pracownicy zajmujący samodzielne stanowiska zarządzający zasobami informacyjnymi kierowanych przez nich komórek – odpowiedzialni za wdrożenie, utrzymanie i doskonalenie SZBI w kierowanych przez nich komórkach organizacyjnych;</w:t>
      </w:r>
    </w:p>
    <w:p w14:paraId="1D662ADA" w14:textId="77777777" w:rsidR="00897E8D" w:rsidRPr="005675AB" w:rsidRDefault="00897E8D" w:rsidP="005A5933">
      <w:pPr>
        <w:numPr>
          <w:ilvl w:val="0"/>
          <w:numId w:val="11"/>
        </w:numPr>
        <w:tabs>
          <w:tab w:val="clear" w:pos="720"/>
          <w:tab w:val="num" w:pos="900"/>
        </w:tabs>
        <w:ind w:left="900" w:hanging="540"/>
        <w:jc w:val="both"/>
        <w:rPr>
          <w:rFonts w:ascii="Palatino Linotype" w:hAnsi="Palatino Linotype"/>
          <w:sz w:val="22"/>
          <w:szCs w:val="22"/>
        </w:rPr>
      </w:pPr>
      <w:r w:rsidRPr="005675AB">
        <w:rPr>
          <w:rFonts w:ascii="Palatino Linotype" w:hAnsi="Palatino Linotype"/>
          <w:b/>
          <w:sz w:val="22"/>
          <w:szCs w:val="22"/>
        </w:rPr>
        <w:t>Pracownicy</w:t>
      </w:r>
      <w:r w:rsidRPr="005675AB">
        <w:rPr>
          <w:rFonts w:ascii="Palatino Linotype" w:hAnsi="Palatino Linotype"/>
          <w:sz w:val="22"/>
          <w:szCs w:val="22"/>
        </w:rPr>
        <w:t xml:space="preserve"> </w:t>
      </w:r>
      <w:r w:rsidRPr="005675AB">
        <w:rPr>
          <w:rFonts w:ascii="Palatino Linotype" w:hAnsi="Palatino Linotype"/>
          <w:b/>
          <w:sz w:val="22"/>
          <w:szCs w:val="22"/>
        </w:rPr>
        <w:t>Archiwum</w:t>
      </w:r>
      <w:r w:rsidRPr="005675AB">
        <w:rPr>
          <w:rFonts w:ascii="Palatino Linotype" w:hAnsi="Palatino Linotype"/>
          <w:sz w:val="22"/>
          <w:szCs w:val="22"/>
        </w:rPr>
        <w:t xml:space="preserve"> – odpowiedzialni za realizację zadań służbowych w zgodzie z zasadami bezpieczeństwa wynikającymi z PBI oraz innych procedur, instrukcji i dokumentów.</w:t>
      </w:r>
    </w:p>
    <w:p w14:paraId="7386A324" w14:textId="77777777" w:rsidR="00897E8D" w:rsidRPr="005675AB" w:rsidRDefault="00897E8D" w:rsidP="005A5933">
      <w:pPr>
        <w:numPr>
          <w:ilvl w:val="0"/>
          <w:numId w:val="10"/>
        </w:numPr>
        <w:tabs>
          <w:tab w:val="num" w:pos="360"/>
        </w:tabs>
        <w:autoSpaceDE w:val="0"/>
        <w:autoSpaceDN w:val="0"/>
        <w:adjustRightInd w:val="0"/>
        <w:ind w:left="360"/>
        <w:jc w:val="both"/>
        <w:rPr>
          <w:rFonts w:ascii="Palatino Linotype" w:hAnsi="Palatino Linotype"/>
          <w:sz w:val="22"/>
          <w:szCs w:val="22"/>
        </w:rPr>
      </w:pPr>
      <w:r w:rsidRPr="005675AB">
        <w:rPr>
          <w:rFonts w:ascii="Palatino Linotype" w:hAnsi="Palatino Linotype"/>
          <w:sz w:val="22"/>
          <w:szCs w:val="22"/>
        </w:rPr>
        <w:t xml:space="preserve">Skuteczna ochrona informacji w Archiwum wymaga wspólnego działania i zaangażowania wszystkich pracowników. </w:t>
      </w:r>
    </w:p>
    <w:p w14:paraId="0F2D93E4" w14:textId="77777777" w:rsidR="00897E8D" w:rsidRPr="005675AB" w:rsidRDefault="00897E8D" w:rsidP="005A5933">
      <w:pPr>
        <w:numPr>
          <w:ilvl w:val="0"/>
          <w:numId w:val="10"/>
        </w:numPr>
        <w:tabs>
          <w:tab w:val="num" w:pos="360"/>
        </w:tabs>
        <w:autoSpaceDE w:val="0"/>
        <w:autoSpaceDN w:val="0"/>
        <w:adjustRightInd w:val="0"/>
        <w:ind w:left="360"/>
        <w:jc w:val="both"/>
        <w:rPr>
          <w:rFonts w:ascii="Palatino Linotype" w:hAnsi="Palatino Linotype"/>
          <w:sz w:val="22"/>
          <w:szCs w:val="22"/>
        </w:rPr>
      </w:pPr>
      <w:r w:rsidRPr="005675AB">
        <w:rPr>
          <w:rFonts w:ascii="Palatino Linotype" w:hAnsi="Palatino Linotype"/>
          <w:sz w:val="22"/>
          <w:szCs w:val="22"/>
        </w:rPr>
        <w:t>Odpowiedzialność za bezpieczeństwo informacji Archiwum obejmuje nie tylko siedzibę Archiwum, ale także wszelkie sytuacje, w których informacje związane z działalnością Archiwum przechowywane lub przetwarzane są poza jego siedzibą.</w:t>
      </w:r>
    </w:p>
    <w:p w14:paraId="628F5663" w14:textId="77777777" w:rsidR="00897E8D" w:rsidRPr="005675AB" w:rsidRDefault="00897E8D" w:rsidP="005A5933">
      <w:pPr>
        <w:numPr>
          <w:ilvl w:val="0"/>
          <w:numId w:val="10"/>
        </w:numPr>
        <w:tabs>
          <w:tab w:val="num" w:pos="360"/>
        </w:tabs>
        <w:autoSpaceDE w:val="0"/>
        <w:autoSpaceDN w:val="0"/>
        <w:adjustRightInd w:val="0"/>
        <w:ind w:left="360"/>
        <w:jc w:val="both"/>
        <w:rPr>
          <w:rFonts w:ascii="Palatino Linotype" w:hAnsi="Palatino Linotype"/>
          <w:spacing w:val="-4"/>
          <w:sz w:val="22"/>
          <w:szCs w:val="22"/>
        </w:rPr>
      </w:pPr>
      <w:r w:rsidRPr="005675AB">
        <w:rPr>
          <w:rFonts w:ascii="Palatino Linotype" w:hAnsi="Palatino Linotype"/>
          <w:spacing w:val="-4"/>
          <w:sz w:val="22"/>
          <w:szCs w:val="22"/>
        </w:rPr>
        <w:t>We wszystkich umowach cywilno-prawnych zawieranych przez Archiwum, które mogą dotyczyć przechowywania lub przetwarzania informacji w jednostce, należy uwzględnić zapisy zobowiązujące drugą stronę do przestrzegania postanowień PBI.</w:t>
      </w:r>
    </w:p>
    <w:p w14:paraId="2FF1F586" w14:textId="77777777" w:rsidR="00897E8D" w:rsidRPr="005675AB" w:rsidRDefault="00897E8D" w:rsidP="005A5933">
      <w:pPr>
        <w:numPr>
          <w:ilvl w:val="0"/>
          <w:numId w:val="10"/>
        </w:numPr>
        <w:tabs>
          <w:tab w:val="num" w:pos="360"/>
        </w:tabs>
        <w:autoSpaceDE w:val="0"/>
        <w:autoSpaceDN w:val="0"/>
        <w:adjustRightInd w:val="0"/>
        <w:ind w:left="360"/>
        <w:jc w:val="both"/>
        <w:rPr>
          <w:rFonts w:ascii="Palatino Linotype" w:hAnsi="Palatino Linotype"/>
          <w:sz w:val="22"/>
          <w:szCs w:val="22"/>
        </w:rPr>
      </w:pPr>
      <w:r w:rsidRPr="005675AB">
        <w:rPr>
          <w:rFonts w:ascii="Palatino Linotype" w:hAnsi="Palatino Linotype"/>
          <w:sz w:val="22"/>
          <w:szCs w:val="22"/>
        </w:rPr>
        <w:t xml:space="preserve">Wszyscy pracownicy Archiwum, stażyści i praktykanci oraz dostawcy (wykonawcy) powiązani z Archiwum umowami, które mogą dotyczyć </w:t>
      </w:r>
      <w:r w:rsidRPr="005675AB">
        <w:rPr>
          <w:rFonts w:ascii="Palatino Linotype" w:hAnsi="Palatino Linotype"/>
          <w:spacing w:val="-4"/>
          <w:sz w:val="22"/>
          <w:szCs w:val="22"/>
        </w:rPr>
        <w:t xml:space="preserve">przechowywania lub </w:t>
      </w:r>
      <w:r w:rsidRPr="005675AB">
        <w:rPr>
          <w:rFonts w:ascii="Palatino Linotype" w:hAnsi="Palatino Linotype"/>
          <w:sz w:val="22"/>
          <w:szCs w:val="22"/>
        </w:rPr>
        <w:t>przetwarzania informacji w jednostce, są odpowiedzialni za raportowanie incydentów związanych z bezpieczeństwem oraz wszelkich zidentyfikowanych słabych punktów.</w:t>
      </w:r>
    </w:p>
    <w:p w14:paraId="7064DC2F" w14:textId="77777777" w:rsidR="00897E8D" w:rsidRPr="005675AB" w:rsidRDefault="00897E8D" w:rsidP="005A5933">
      <w:pPr>
        <w:numPr>
          <w:ilvl w:val="0"/>
          <w:numId w:val="10"/>
        </w:numPr>
        <w:tabs>
          <w:tab w:val="num" w:pos="360"/>
        </w:tabs>
        <w:autoSpaceDE w:val="0"/>
        <w:autoSpaceDN w:val="0"/>
        <w:adjustRightInd w:val="0"/>
        <w:ind w:left="360"/>
        <w:jc w:val="both"/>
        <w:rPr>
          <w:rFonts w:ascii="Palatino Linotype" w:hAnsi="Palatino Linotype"/>
          <w:sz w:val="22"/>
          <w:szCs w:val="22"/>
        </w:rPr>
      </w:pPr>
      <w:r w:rsidRPr="005675AB">
        <w:rPr>
          <w:rFonts w:ascii="Palatino Linotype" w:hAnsi="Palatino Linotype"/>
          <w:sz w:val="22"/>
          <w:szCs w:val="22"/>
        </w:rPr>
        <w:t>Nieprzestrzeganie zasad zawartych w dokumencie PBI jest naruszeniem obowiązków pracowniczych wynikających w szczególności z ustaw o służbie cywilnej, o pracownikach urzędów państwowych oraz Kodeksu pracy i podlega stosownym konsekwencjom dyscyplinarnym i/lub prawnym.</w:t>
      </w:r>
    </w:p>
    <w:p w14:paraId="685FF45A" w14:textId="77777777" w:rsidR="00897E8D" w:rsidRPr="005675AB" w:rsidRDefault="00897E8D" w:rsidP="00D25ECC">
      <w:pPr>
        <w:autoSpaceDE w:val="0"/>
        <w:autoSpaceDN w:val="0"/>
        <w:adjustRightInd w:val="0"/>
        <w:jc w:val="both"/>
        <w:rPr>
          <w:rFonts w:ascii="Palatino Linotype" w:hAnsi="Palatino Linotype"/>
          <w:sz w:val="22"/>
          <w:szCs w:val="22"/>
        </w:rPr>
      </w:pPr>
    </w:p>
    <w:p w14:paraId="442E1582" w14:textId="77777777" w:rsidR="00897E8D" w:rsidRPr="005675AB" w:rsidRDefault="00897E8D" w:rsidP="00B07FF1">
      <w:pPr>
        <w:autoSpaceDE w:val="0"/>
        <w:autoSpaceDN w:val="0"/>
        <w:adjustRightInd w:val="0"/>
        <w:jc w:val="center"/>
        <w:rPr>
          <w:rFonts w:ascii="Palatino Linotype" w:hAnsi="Palatino Linotype"/>
          <w:b/>
          <w:sz w:val="22"/>
          <w:szCs w:val="22"/>
        </w:rPr>
      </w:pPr>
      <w:r w:rsidRPr="005675AB">
        <w:rPr>
          <w:rFonts w:ascii="Palatino Linotype" w:hAnsi="Palatino Linotype"/>
          <w:b/>
          <w:sz w:val="22"/>
          <w:szCs w:val="22"/>
        </w:rPr>
        <w:t>§ 6.</w:t>
      </w:r>
    </w:p>
    <w:p w14:paraId="36FBFCE3" w14:textId="77777777" w:rsidR="00897E8D" w:rsidRPr="005675AB" w:rsidRDefault="00897E8D" w:rsidP="00B07FF1">
      <w:pPr>
        <w:autoSpaceDE w:val="0"/>
        <w:autoSpaceDN w:val="0"/>
        <w:adjustRightInd w:val="0"/>
        <w:jc w:val="center"/>
        <w:rPr>
          <w:rFonts w:ascii="Palatino Linotype" w:hAnsi="Palatino Linotype"/>
          <w:b/>
          <w:sz w:val="22"/>
          <w:szCs w:val="22"/>
        </w:rPr>
      </w:pPr>
      <w:r w:rsidRPr="005675AB">
        <w:rPr>
          <w:rFonts w:ascii="Palatino Linotype" w:hAnsi="Palatino Linotype"/>
          <w:b/>
          <w:sz w:val="22"/>
          <w:szCs w:val="22"/>
        </w:rPr>
        <w:t>Zasady rozpowszechniania Polityki Bezpieczeństwa Informacji</w:t>
      </w:r>
    </w:p>
    <w:p w14:paraId="7C215013" w14:textId="77777777" w:rsidR="00897E8D" w:rsidRPr="005675AB" w:rsidRDefault="00897E8D" w:rsidP="00D25ECC">
      <w:pPr>
        <w:autoSpaceDE w:val="0"/>
        <w:autoSpaceDN w:val="0"/>
        <w:adjustRightInd w:val="0"/>
        <w:jc w:val="both"/>
        <w:rPr>
          <w:rFonts w:ascii="Palatino Linotype" w:hAnsi="Palatino Linotype"/>
          <w:b/>
          <w:sz w:val="22"/>
          <w:szCs w:val="22"/>
        </w:rPr>
      </w:pPr>
    </w:p>
    <w:p w14:paraId="2509F146" w14:textId="77777777" w:rsidR="00897E8D" w:rsidRPr="005675AB" w:rsidRDefault="00897E8D" w:rsidP="005A5933">
      <w:pPr>
        <w:numPr>
          <w:ilvl w:val="0"/>
          <w:numId w:val="12"/>
        </w:numPr>
        <w:tabs>
          <w:tab w:val="clear" w:pos="720"/>
          <w:tab w:val="num" w:pos="360"/>
          <w:tab w:val="num" w:pos="1647"/>
        </w:tabs>
        <w:autoSpaceDE w:val="0"/>
        <w:autoSpaceDN w:val="0"/>
        <w:adjustRightInd w:val="0"/>
        <w:ind w:left="360"/>
        <w:jc w:val="both"/>
        <w:rPr>
          <w:rFonts w:ascii="Palatino Linotype" w:hAnsi="Palatino Linotype"/>
          <w:sz w:val="22"/>
          <w:szCs w:val="22"/>
        </w:rPr>
      </w:pPr>
      <w:r w:rsidRPr="005675AB">
        <w:rPr>
          <w:rFonts w:ascii="Palatino Linotype" w:hAnsi="Palatino Linotype"/>
          <w:sz w:val="22"/>
          <w:szCs w:val="22"/>
        </w:rPr>
        <w:t>Do zapoznania się z PBI oraz właściwymi dokumentami niższego rzędu, zobowiązani są wszyscy pracownicy Archiwum, przed przystąpieniem do przetwarzania informacji.</w:t>
      </w:r>
    </w:p>
    <w:p w14:paraId="0979D463" w14:textId="77777777" w:rsidR="00897E8D" w:rsidRPr="005675AB" w:rsidRDefault="00897E8D" w:rsidP="005A5933">
      <w:pPr>
        <w:numPr>
          <w:ilvl w:val="0"/>
          <w:numId w:val="12"/>
        </w:numPr>
        <w:tabs>
          <w:tab w:val="clear" w:pos="720"/>
          <w:tab w:val="num" w:pos="360"/>
          <w:tab w:val="num" w:pos="1647"/>
        </w:tabs>
        <w:autoSpaceDE w:val="0"/>
        <w:autoSpaceDN w:val="0"/>
        <w:adjustRightInd w:val="0"/>
        <w:ind w:left="360"/>
        <w:jc w:val="both"/>
        <w:rPr>
          <w:rFonts w:ascii="Palatino Linotype" w:hAnsi="Palatino Linotype"/>
          <w:sz w:val="22"/>
          <w:szCs w:val="22"/>
        </w:rPr>
      </w:pPr>
      <w:r w:rsidRPr="005675AB">
        <w:rPr>
          <w:rFonts w:ascii="Palatino Linotype" w:hAnsi="Palatino Linotype"/>
          <w:sz w:val="22"/>
          <w:szCs w:val="22"/>
        </w:rPr>
        <w:t>Pracownik zajmujący samodzielne stanowisko ds. osobowych przekazuje PBI, do zapoznania się, nowo zatrudnionym pracownikom, stażystom i praktykantom. Nowo zatrudniony pracownik, stażysta czy praktykant jest zobowiązany do zapoznania się i złożenia pisemnego oświadczenia potwierdzającego znajomość zasad i postanowień zawartych w PBI.</w:t>
      </w:r>
    </w:p>
    <w:p w14:paraId="21D59828" w14:textId="77777777" w:rsidR="00897E8D" w:rsidRPr="005675AB" w:rsidRDefault="00897E8D" w:rsidP="005A5933">
      <w:pPr>
        <w:numPr>
          <w:ilvl w:val="0"/>
          <w:numId w:val="12"/>
        </w:numPr>
        <w:tabs>
          <w:tab w:val="clear" w:pos="720"/>
          <w:tab w:val="num" w:pos="360"/>
          <w:tab w:val="num" w:pos="1647"/>
        </w:tabs>
        <w:autoSpaceDE w:val="0"/>
        <w:autoSpaceDN w:val="0"/>
        <w:adjustRightInd w:val="0"/>
        <w:ind w:left="360"/>
        <w:jc w:val="both"/>
        <w:rPr>
          <w:rFonts w:ascii="Palatino Linotype" w:hAnsi="Palatino Linotype"/>
          <w:sz w:val="22"/>
          <w:szCs w:val="22"/>
        </w:rPr>
      </w:pPr>
      <w:r w:rsidRPr="005675AB">
        <w:rPr>
          <w:rFonts w:ascii="Palatino Linotype" w:hAnsi="Palatino Linotype"/>
          <w:sz w:val="22"/>
          <w:szCs w:val="22"/>
        </w:rPr>
        <w:t>PBI może być przedstawiana podmiotom, z którymi Archiwum związane jest umowami lub innym jednostkom współpracującym.</w:t>
      </w:r>
    </w:p>
    <w:p w14:paraId="1A3B073B" w14:textId="77777777" w:rsidR="00897E8D" w:rsidRPr="005675AB" w:rsidRDefault="00897E8D" w:rsidP="005A5933">
      <w:pPr>
        <w:numPr>
          <w:ilvl w:val="0"/>
          <w:numId w:val="12"/>
        </w:numPr>
        <w:tabs>
          <w:tab w:val="clear" w:pos="720"/>
          <w:tab w:val="num" w:pos="360"/>
          <w:tab w:val="num" w:pos="1647"/>
        </w:tabs>
        <w:autoSpaceDE w:val="0"/>
        <w:autoSpaceDN w:val="0"/>
        <w:adjustRightInd w:val="0"/>
        <w:ind w:left="360"/>
        <w:jc w:val="both"/>
        <w:rPr>
          <w:rFonts w:ascii="Palatino Linotype" w:hAnsi="Palatino Linotype"/>
          <w:sz w:val="22"/>
          <w:szCs w:val="22"/>
        </w:rPr>
      </w:pPr>
      <w:r w:rsidRPr="005675AB">
        <w:rPr>
          <w:rFonts w:ascii="Palatino Linotype" w:hAnsi="Palatino Linotype"/>
          <w:sz w:val="22"/>
          <w:szCs w:val="22"/>
        </w:rPr>
        <w:t>Dokument PBI podlega przeglądom i weryfikacji, wykonywanym przez Zespół ds. Monitorowania Zagrożeń i Utrzymania Polityki Bezpieczeństwa Informacji, w szczególności w sytuacjach:</w:t>
      </w:r>
    </w:p>
    <w:p w14:paraId="65912DF6" w14:textId="77777777" w:rsidR="00897E8D" w:rsidRPr="005675AB" w:rsidRDefault="00897E8D" w:rsidP="005A5933">
      <w:pPr>
        <w:numPr>
          <w:ilvl w:val="1"/>
          <w:numId w:val="12"/>
        </w:numPr>
        <w:tabs>
          <w:tab w:val="num" w:pos="900"/>
        </w:tabs>
        <w:ind w:left="900" w:hanging="540"/>
        <w:jc w:val="both"/>
        <w:rPr>
          <w:rFonts w:ascii="Palatino Linotype" w:hAnsi="Palatino Linotype"/>
          <w:sz w:val="22"/>
          <w:szCs w:val="22"/>
        </w:rPr>
      </w:pPr>
      <w:r w:rsidRPr="005675AB">
        <w:rPr>
          <w:rFonts w:ascii="Palatino Linotype" w:hAnsi="Palatino Linotype"/>
          <w:sz w:val="22"/>
          <w:szCs w:val="22"/>
        </w:rPr>
        <w:t>na polecenie Dyrektora Archiwum;</w:t>
      </w:r>
    </w:p>
    <w:p w14:paraId="0D9D13CE" w14:textId="77777777" w:rsidR="00897E8D" w:rsidRPr="005675AB" w:rsidRDefault="00897E8D" w:rsidP="005A5933">
      <w:pPr>
        <w:numPr>
          <w:ilvl w:val="1"/>
          <w:numId w:val="12"/>
        </w:numPr>
        <w:tabs>
          <w:tab w:val="num" w:pos="900"/>
        </w:tabs>
        <w:ind w:left="900" w:hanging="540"/>
        <w:jc w:val="both"/>
        <w:rPr>
          <w:rFonts w:ascii="Palatino Linotype" w:hAnsi="Palatino Linotype"/>
          <w:sz w:val="22"/>
          <w:szCs w:val="22"/>
        </w:rPr>
      </w:pPr>
      <w:r w:rsidRPr="005675AB">
        <w:rPr>
          <w:rFonts w:ascii="Palatino Linotype" w:hAnsi="Palatino Linotype"/>
          <w:sz w:val="22"/>
          <w:szCs w:val="22"/>
        </w:rPr>
        <w:t>w celu realizacji zaleceń wynikających z audytów i kontroli;</w:t>
      </w:r>
    </w:p>
    <w:p w14:paraId="5E0D8CB7" w14:textId="77777777" w:rsidR="00897E8D" w:rsidRPr="005675AB" w:rsidRDefault="00897E8D" w:rsidP="005A5933">
      <w:pPr>
        <w:numPr>
          <w:ilvl w:val="1"/>
          <w:numId w:val="12"/>
        </w:numPr>
        <w:tabs>
          <w:tab w:val="num" w:pos="900"/>
        </w:tabs>
        <w:ind w:left="900" w:hanging="540"/>
        <w:jc w:val="both"/>
        <w:rPr>
          <w:rFonts w:ascii="Palatino Linotype" w:hAnsi="Palatino Linotype"/>
          <w:sz w:val="22"/>
          <w:szCs w:val="22"/>
        </w:rPr>
      </w:pPr>
      <w:r w:rsidRPr="005675AB">
        <w:rPr>
          <w:rFonts w:ascii="Palatino Linotype" w:hAnsi="Palatino Linotype"/>
          <w:sz w:val="22"/>
          <w:szCs w:val="22"/>
        </w:rPr>
        <w:t>w przypadku poważnych modyfikacji infrastruktury teleinformatycznej;</w:t>
      </w:r>
    </w:p>
    <w:p w14:paraId="48DC423D" w14:textId="77777777" w:rsidR="00897E8D" w:rsidRPr="005675AB" w:rsidRDefault="00897E8D" w:rsidP="005A5933">
      <w:pPr>
        <w:numPr>
          <w:ilvl w:val="1"/>
          <w:numId w:val="12"/>
        </w:numPr>
        <w:tabs>
          <w:tab w:val="num" w:pos="900"/>
        </w:tabs>
        <w:ind w:left="900" w:hanging="540"/>
        <w:jc w:val="both"/>
        <w:rPr>
          <w:rFonts w:ascii="Palatino Linotype" w:hAnsi="Palatino Linotype"/>
          <w:sz w:val="22"/>
          <w:szCs w:val="22"/>
        </w:rPr>
      </w:pPr>
      <w:r w:rsidRPr="005675AB">
        <w:rPr>
          <w:rFonts w:ascii="Palatino Linotype" w:hAnsi="Palatino Linotype"/>
          <w:sz w:val="22"/>
          <w:szCs w:val="22"/>
        </w:rPr>
        <w:lastRenderedPageBreak/>
        <w:t>w przypadku wystąpienia poważnych incydentów związanych z bezpieczeństwem informacji;</w:t>
      </w:r>
    </w:p>
    <w:p w14:paraId="44E5FE5E" w14:textId="77777777" w:rsidR="00897E8D" w:rsidRPr="005675AB" w:rsidRDefault="00897E8D" w:rsidP="005A5933">
      <w:pPr>
        <w:numPr>
          <w:ilvl w:val="1"/>
          <w:numId w:val="12"/>
        </w:numPr>
        <w:tabs>
          <w:tab w:val="num" w:pos="900"/>
        </w:tabs>
        <w:ind w:left="900" w:hanging="540"/>
        <w:jc w:val="both"/>
        <w:rPr>
          <w:rFonts w:ascii="Palatino Linotype" w:hAnsi="Palatino Linotype"/>
          <w:sz w:val="22"/>
          <w:szCs w:val="22"/>
        </w:rPr>
      </w:pPr>
      <w:r w:rsidRPr="005675AB">
        <w:rPr>
          <w:rFonts w:ascii="Palatino Linotype" w:hAnsi="Palatino Linotype"/>
          <w:sz w:val="22"/>
          <w:szCs w:val="22"/>
        </w:rPr>
        <w:t>w przypadku wejścia w życie nowych przepisów dotyczących bezpieczeństwa informacji.</w:t>
      </w:r>
    </w:p>
    <w:p w14:paraId="465C3EAE" w14:textId="77777777" w:rsidR="00897E8D" w:rsidRPr="005675AB" w:rsidRDefault="00897E8D" w:rsidP="005A5933">
      <w:pPr>
        <w:numPr>
          <w:ilvl w:val="2"/>
          <w:numId w:val="12"/>
        </w:numPr>
        <w:tabs>
          <w:tab w:val="num" w:pos="360"/>
        </w:tabs>
        <w:spacing w:after="120"/>
        <w:ind w:left="360"/>
        <w:jc w:val="both"/>
        <w:rPr>
          <w:rFonts w:ascii="Palatino Linotype" w:hAnsi="Palatino Linotype"/>
          <w:b/>
          <w:bCs/>
          <w:sz w:val="22"/>
          <w:szCs w:val="22"/>
        </w:rPr>
      </w:pPr>
      <w:r w:rsidRPr="005675AB">
        <w:rPr>
          <w:rFonts w:ascii="Palatino Linotype" w:hAnsi="Palatino Linotype"/>
          <w:sz w:val="22"/>
          <w:szCs w:val="22"/>
        </w:rPr>
        <w:t>Celem przeglądów PBI jest zapewnienie użyteczności i funkcjonalności dokumentu w stosunku do realizowanych przez Archiwum zadań.</w:t>
      </w:r>
    </w:p>
    <w:p w14:paraId="5BDD6D94" w14:textId="77777777" w:rsidR="00897E8D" w:rsidRPr="005675AB" w:rsidRDefault="00897E8D" w:rsidP="00D25ECC">
      <w:pPr>
        <w:spacing w:after="120"/>
        <w:jc w:val="both"/>
        <w:rPr>
          <w:rFonts w:ascii="Palatino Linotype" w:hAnsi="Palatino Linotype"/>
          <w:sz w:val="22"/>
          <w:szCs w:val="22"/>
        </w:rPr>
      </w:pPr>
    </w:p>
    <w:p w14:paraId="58C1B4D6" w14:textId="77777777" w:rsidR="00897E8D" w:rsidRPr="005675AB" w:rsidRDefault="00897E8D" w:rsidP="00D25ECC">
      <w:pPr>
        <w:jc w:val="both"/>
        <w:rPr>
          <w:rFonts w:ascii="Palatino Linotype" w:hAnsi="Palatino Linotype"/>
          <w:sz w:val="22"/>
          <w:szCs w:val="22"/>
        </w:rPr>
      </w:pPr>
    </w:p>
    <w:p w14:paraId="1A434911" w14:textId="77777777" w:rsidR="005960EA" w:rsidRPr="005675AB" w:rsidRDefault="005960EA" w:rsidP="00D25ECC">
      <w:pPr>
        <w:jc w:val="both"/>
        <w:rPr>
          <w:sz w:val="22"/>
          <w:szCs w:val="22"/>
        </w:rPr>
      </w:pPr>
    </w:p>
    <w:sectPr w:rsidR="005960EA" w:rsidRPr="005675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F"/>
    <w:multiLevelType w:val="multilevel"/>
    <w:tmpl w:val="C38AFFE8"/>
    <w:name w:val="WW8Num14"/>
    <w:lvl w:ilvl="0">
      <w:start w:val="1"/>
      <w:numFmt w:val="decimal"/>
      <w:lvlText w:val="%1."/>
      <w:lvlJc w:val="left"/>
      <w:pPr>
        <w:tabs>
          <w:tab w:val="num" w:pos="780"/>
        </w:tabs>
        <w:ind w:left="78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D593807"/>
    <w:multiLevelType w:val="multilevel"/>
    <w:tmpl w:val="8A7405E8"/>
    <w:lvl w:ilvl="0">
      <w:start w:val="1"/>
      <w:numFmt w:val="decimal"/>
      <w:lvlText w:val="%1."/>
      <w:lvlJc w:val="left"/>
      <w:pPr>
        <w:ind w:left="720" w:hanging="360"/>
      </w:pPr>
    </w:lvl>
    <w:lvl w:ilvl="1">
      <w:start w:val="1"/>
      <w:numFmt w:val="decimal"/>
      <w:lvlText w:val="%2)"/>
      <w:lvlJc w:val="left"/>
      <w:pPr>
        <w:ind w:left="1440" w:hanging="360"/>
      </w:pPr>
    </w:lvl>
    <w:lvl w:ilvl="2">
      <w:start w:val="1"/>
      <w:numFmt w:val="lowerLetter"/>
      <w:lvlText w:val="%3)"/>
      <w:lvlJc w:val="right"/>
      <w:pPr>
        <w:ind w:left="2160" w:hanging="180"/>
      </w:p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1EA4AA2"/>
    <w:multiLevelType w:val="hybridMultilevel"/>
    <w:tmpl w:val="B5AAEF8A"/>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 w15:restartNumberingAfterBreak="0">
    <w:nsid w:val="22C05EFB"/>
    <w:multiLevelType w:val="multilevel"/>
    <w:tmpl w:val="8A7405E8"/>
    <w:lvl w:ilvl="0">
      <w:start w:val="1"/>
      <w:numFmt w:val="decimal"/>
      <w:lvlText w:val="%1."/>
      <w:lvlJc w:val="left"/>
      <w:pPr>
        <w:ind w:left="720" w:hanging="360"/>
      </w:pPr>
    </w:lvl>
    <w:lvl w:ilvl="1">
      <w:start w:val="1"/>
      <w:numFmt w:val="decimal"/>
      <w:lvlText w:val="%2)"/>
      <w:lvlJc w:val="left"/>
      <w:pPr>
        <w:ind w:left="1440" w:hanging="360"/>
      </w:pPr>
    </w:lvl>
    <w:lvl w:ilvl="2">
      <w:start w:val="1"/>
      <w:numFmt w:val="lowerLetter"/>
      <w:lvlText w:val="%3)"/>
      <w:lvlJc w:val="right"/>
      <w:pPr>
        <w:ind w:left="2160" w:hanging="180"/>
      </w:p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4D36512"/>
    <w:multiLevelType w:val="hybridMultilevel"/>
    <w:tmpl w:val="AB7C4648"/>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B9F4504E">
      <w:start w:val="5"/>
      <w:numFmt w:val="decimal"/>
      <w:lvlText w:val="%3."/>
      <w:lvlJc w:val="left"/>
      <w:pPr>
        <w:tabs>
          <w:tab w:val="num" w:pos="2340"/>
        </w:tabs>
        <w:ind w:left="2340" w:hanging="360"/>
      </w:pPr>
      <w:rPr>
        <w:sz w:val="22"/>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 w15:restartNumberingAfterBreak="0">
    <w:nsid w:val="250E4B83"/>
    <w:multiLevelType w:val="hybridMultilevel"/>
    <w:tmpl w:val="B71C5314"/>
    <w:lvl w:ilvl="0" w:tplc="FFFFFFFF">
      <w:start w:val="1"/>
      <w:numFmt w:val="decimal"/>
      <w:lvlText w:val="%1)"/>
      <w:lvlJc w:val="left"/>
      <w:pPr>
        <w:tabs>
          <w:tab w:val="num" w:pos="720"/>
        </w:tabs>
        <w:ind w:left="720" w:hanging="360"/>
      </w:p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C07C3C"/>
    <w:multiLevelType w:val="multilevel"/>
    <w:tmpl w:val="8A7405E8"/>
    <w:lvl w:ilvl="0">
      <w:start w:val="1"/>
      <w:numFmt w:val="decimal"/>
      <w:lvlText w:val="%1."/>
      <w:lvlJc w:val="left"/>
      <w:pPr>
        <w:ind w:left="720" w:hanging="360"/>
      </w:pPr>
    </w:lvl>
    <w:lvl w:ilvl="1">
      <w:start w:val="1"/>
      <w:numFmt w:val="decimal"/>
      <w:lvlText w:val="%2)"/>
      <w:lvlJc w:val="left"/>
      <w:pPr>
        <w:ind w:left="1440" w:hanging="360"/>
      </w:pPr>
    </w:lvl>
    <w:lvl w:ilvl="2">
      <w:start w:val="1"/>
      <w:numFmt w:val="lowerLetter"/>
      <w:lvlText w:val="%3)"/>
      <w:lvlJc w:val="right"/>
      <w:pPr>
        <w:ind w:left="2160" w:hanging="180"/>
      </w:p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C2D66CD"/>
    <w:multiLevelType w:val="hybridMultilevel"/>
    <w:tmpl w:val="55B090E4"/>
    <w:lvl w:ilvl="0" w:tplc="FFFFFFFF">
      <w:start w:val="1"/>
      <w:numFmt w:val="decimal"/>
      <w:lvlText w:val="%1."/>
      <w:lvlJc w:val="left"/>
      <w:pPr>
        <w:tabs>
          <w:tab w:val="num" w:pos="360"/>
        </w:tabs>
        <w:ind w:left="360" w:firstLine="0"/>
      </w:p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 w15:restartNumberingAfterBreak="0">
    <w:nsid w:val="3CEA2B60"/>
    <w:multiLevelType w:val="hybridMultilevel"/>
    <w:tmpl w:val="645A5D94"/>
    <w:lvl w:ilvl="0" w:tplc="FFFFFFFF">
      <w:start w:val="1"/>
      <w:numFmt w:val="decimal"/>
      <w:lvlText w:val="%1)"/>
      <w:lvlJc w:val="left"/>
      <w:pPr>
        <w:tabs>
          <w:tab w:val="num" w:pos="360"/>
        </w:tabs>
        <w:ind w:left="227" w:hanging="227"/>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 w15:restartNumberingAfterBreak="0">
    <w:nsid w:val="3D2F6491"/>
    <w:multiLevelType w:val="hybridMultilevel"/>
    <w:tmpl w:val="8208FC5E"/>
    <w:lvl w:ilvl="0" w:tplc="FFFFFFFF">
      <w:start w:val="1"/>
      <w:numFmt w:val="decimal"/>
      <w:lvlText w:val="%1)"/>
      <w:lvlJc w:val="left"/>
      <w:pPr>
        <w:tabs>
          <w:tab w:val="num" w:pos="720"/>
        </w:tabs>
        <w:ind w:left="720" w:hanging="360"/>
      </w:pPr>
      <w:rPr>
        <w:b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 w15:restartNumberingAfterBreak="0">
    <w:nsid w:val="3F1A091F"/>
    <w:multiLevelType w:val="multilevel"/>
    <w:tmpl w:val="8A7405E8"/>
    <w:lvl w:ilvl="0">
      <w:start w:val="1"/>
      <w:numFmt w:val="decimal"/>
      <w:lvlText w:val="%1."/>
      <w:lvlJc w:val="left"/>
      <w:pPr>
        <w:ind w:left="720" w:hanging="360"/>
      </w:pPr>
    </w:lvl>
    <w:lvl w:ilvl="1">
      <w:start w:val="1"/>
      <w:numFmt w:val="decimal"/>
      <w:lvlText w:val="%2)"/>
      <w:lvlJc w:val="left"/>
      <w:pPr>
        <w:ind w:left="1440" w:hanging="360"/>
      </w:pPr>
    </w:lvl>
    <w:lvl w:ilvl="2">
      <w:start w:val="1"/>
      <w:numFmt w:val="lowerLetter"/>
      <w:lvlText w:val="%3)"/>
      <w:lvlJc w:val="right"/>
      <w:pPr>
        <w:ind w:left="2160" w:hanging="180"/>
      </w:p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9F57030"/>
    <w:multiLevelType w:val="multilevel"/>
    <w:tmpl w:val="8A7405E8"/>
    <w:lvl w:ilvl="0">
      <w:start w:val="1"/>
      <w:numFmt w:val="decimal"/>
      <w:lvlText w:val="%1."/>
      <w:lvlJc w:val="left"/>
      <w:pPr>
        <w:ind w:left="720" w:hanging="360"/>
      </w:pPr>
    </w:lvl>
    <w:lvl w:ilvl="1">
      <w:start w:val="1"/>
      <w:numFmt w:val="decimal"/>
      <w:lvlText w:val="%2)"/>
      <w:lvlJc w:val="left"/>
      <w:pPr>
        <w:ind w:left="1440" w:hanging="360"/>
      </w:pPr>
    </w:lvl>
    <w:lvl w:ilvl="2">
      <w:start w:val="1"/>
      <w:numFmt w:val="lowerLetter"/>
      <w:lvlText w:val="%3)"/>
      <w:lvlJc w:val="right"/>
      <w:pPr>
        <w:ind w:left="2160" w:hanging="180"/>
      </w:p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19B64F0"/>
    <w:multiLevelType w:val="multilevel"/>
    <w:tmpl w:val="8A7405E8"/>
    <w:lvl w:ilvl="0">
      <w:start w:val="1"/>
      <w:numFmt w:val="decimal"/>
      <w:lvlText w:val="%1."/>
      <w:lvlJc w:val="left"/>
      <w:pPr>
        <w:ind w:left="720" w:hanging="360"/>
      </w:pPr>
    </w:lvl>
    <w:lvl w:ilvl="1">
      <w:start w:val="1"/>
      <w:numFmt w:val="decimal"/>
      <w:lvlText w:val="%2)"/>
      <w:lvlJc w:val="left"/>
      <w:pPr>
        <w:ind w:left="1440" w:hanging="360"/>
      </w:pPr>
    </w:lvl>
    <w:lvl w:ilvl="2">
      <w:start w:val="1"/>
      <w:numFmt w:val="lowerLetter"/>
      <w:lvlText w:val="%3)"/>
      <w:lvlJc w:val="right"/>
      <w:pPr>
        <w:ind w:left="2160" w:hanging="180"/>
      </w:p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8CB24AB"/>
    <w:multiLevelType w:val="hybridMultilevel"/>
    <w:tmpl w:val="7D8CD89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15:restartNumberingAfterBreak="0">
    <w:nsid w:val="5A262650"/>
    <w:multiLevelType w:val="multilevel"/>
    <w:tmpl w:val="F7563300"/>
    <w:lvl w:ilvl="0">
      <w:start w:val="1"/>
      <w:numFmt w:val="decimal"/>
      <w:lvlText w:val="§ %1"/>
      <w:lvlJc w:val="right"/>
      <w:pPr>
        <w:ind w:left="360" w:hanging="72"/>
      </w:pPr>
      <w:rPr>
        <w:rFonts w:ascii="Palatino Linotype" w:hAnsi="Palatino Linotype" w:hint="default"/>
        <w:b/>
        <w:i w:val="0"/>
        <w:sz w:val="22"/>
      </w:rPr>
    </w:lvl>
    <w:lvl w:ilvl="1">
      <w:start w:val="1"/>
      <w:numFmt w:val="decimal"/>
      <w:pStyle w:val="Umowa"/>
      <w:lvlText w:val="%2."/>
      <w:lvlJc w:val="left"/>
      <w:pPr>
        <w:ind w:left="284" w:hanging="284"/>
      </w:pPr>
      <w:rPr>
        <w:rFonts w:ascii="Palatino Linotype" w:hAnsi="Palatino Linotype" w:hint="default"/>
        <w:sz w:val="22"/>
      </w:rPr>
    </w:lvl>
    <w:lvl w:ilvl="2">
      <w:start w:val="1"/>
      <w:numFmt w:val="decimal"/>
      <w:lvlText w:val="%3)"/>
      <w:lvlJc w:val="left"/>
      <w:pPr>
        <w:ind w:left="680" w:hanging="283"/>
      </w:pPr>
      <w:rPr>
        <w:rFonts w:ascii="Palatino Linotype" w:hAnsi="Palatino Linotype" w:hint="default"/>
        <w:sz w:val="22"/>
      </w:rPr>
    </w:lvl>
    <w:lvl w:ilvl="3">
      <w:start w:val="1"/>
      <w:numFmt w:val="lowerLetter"/>
      <w:lvlText w:val="%4)"/>
      <w:lvlJc w:val="left"/>
      <w:pPr>
        <w:ind w:left="1134" w:hanging="283"/>
      </w:pPr>
      <w:rPr>
        <w:rFonts w:ascii="Palatino Linotype" w:hAnsi="Palatino Linotype" w:hint="default"/>
        <w:sz w:val="22"/>
      </w:rPr>
    </w:lvl>
    <w:lvl w:ilvl="4">
      <w:start w:val="1"/>
      <w:numFmt w:val="bullet"/>
      <w:lvlText w:val=""/>
      <w:lvlJc w:val="left"/>
      <w:pPr>
        <w:ind w:left="1800" w:hanging="360"/>
      </w:pPr>
      <w:rPr>
        <w:rFonts w:ascii="Symbol" w:hAnsi="Symbol" w:hint="default"/>
        <w:sz w:val="2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5FD754E"/>
    <w:multiLevelType w:val="singleLevel"/>
    <w:tmpl w:val="07DA9294"/>
    <w:lvl w:ilvl="0">
      <w:start w:val="1"/>
      <w:numFmt w:val="decimal"/>
      <w:lvlText w:val="%1)"/>
      <w:lvlJc w:val="left"/>
      <w:pPr>
        <w:tabs>
          <w:tab w:val="num" w:pos="720"/>
        </w:tabs>
        <w:ind w:left="720" w:hanging="360"/>
      </w:pPr>
    </w:lvl>
  </w:abstractNum>
  <w:abstractNum w:abstractNumId="16" w15:restartNumberingAfterBreak="0">
    <w:nsid w:val="680F4CB8"/>
    <w:multiLevelType w:val="multilevel"/>
    <w:tmpl w:val="8A7405E8"/>
    <w:lvl w:ilvl="0">
      <w:start w:val="1"/>
      <w:numFmt w:val="decimal"/>
      <w:lvlText w:val="%1."/>
      <w:lvlJc w:val="left"/>
      <w:pPr>
        <w:ind w:left="720" w:hanging="360"/>
      </w:pPr>
    </w:lvl>
    <w:lvl w:ilvl="1">
      <w:start w:val="1"/>
      <w:numFmt w:val="decimal"/>
      <w:lvlText w:val="%2)"/>
      <w:lvlJc w:val="left"/>
      <w:pPr>
        <w:ind w:left="1440" w:hanging="360"/>
      </w:pPr>
    </w:lvl>
    <w:lvl w:ilvl="2">
      <w:start w:val="1"/>
      <w:numFmt w:val="lowerLetter"/>
      <w:lvlText w:val="%3)"/>
      <w:lvlJc w:val="right"/>
      <w:pPr>
        <w:ind w:left="2160" w:hanging="180"/>
      </w:p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B9B7746"/>
    <w:multiLevelType w:val="hybridMultilevel"/>
    <w:tmpl w:val="A6E89748"/>
    <w:lvl w:ilvl="0" w:tplc="4F643F78">
      <w:start w:val="1"/>
      <w:numFmt w:val="decimal"/>
      <w:lvlText w:val="%1)"/>
      <w:lvlJc w:val="left"/>
      <w:pPr>
        <w:tabs>
          <w:tab w:val="num" w:pos="1647"/>
        </w:tabs>
        <w:ind w:left="1647"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6D0E1022"/>
    <w:multiLevelType w:val="hybridMultilevel"/>
    <w:tmpl w:val="23A48DA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9" w15:restartNumberingAfterBreak="0">
    <w:nsid w:val="7A9D1B8C"/>
    <w:multiLevelType w:val="multilevel"/>
    <w:tmpl w:val="8A7405E8"/>
    <w:lvl w:ilvl="0">
      <w:start w:val="1"/>
      <w:numFmt w:val="decimal"/>
      <w:lvlText w:val="%1."/>
      <w:lvlJc w:val="left"/>
      <w:pPr>
        <w:ind w:left="720" w:hanging="360"/>
      </w:pPr>
    </w:lvl>
    <w:lvl w:ilvl="1">
      <w:start w:val="1"/>
      <w:numFmt w:val="decimal"/>
      <w:lvlText w:val="%2)"/>
      <w:lvlJc w:val="left"/>
      <w:pPr>
        <w:ind w:left="1440" w:hanging="360"/>
      </w:pPr>
    </w:lvl>
    <w:lvl w:ilvl="2">
      <w:start w:val="1"/>
      <w:numFmt w:val="lowerLetter"/>
      <w:lvlText w:val="%3)"/>
      <w:lvlJc w:val="right"/>
      <w:pPr>
        <w:ind w:left="2160" w:hanging="180"/>
      </w:p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DB5537F"/>
    <w:multiLevelType w:val="hybridMultilevel"/>
    <w:tmpl w:val="D8C4954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lvlOverride w:ilvl="2"/>
    <w:lvlOverride w:ilvl="3"/>
    <w:lvlOverride w:ilvl="4"/>
    <w:lvlOverride w:ilvl="5"/>
    <w:lvlOverride w:ilvl="6"/>
    <w:lvlOverride w:ilvl="7"/>
    <w:lvlOverride w:ilvl="8"/>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3"/>
  </w:num>
  <w:num w:numId="15">
    <w:abstractNumId w:val="16"/>
  </w:num>
  <w:num w:numId="16">
    <w:abstractNumId w:val="11"/>
  </w:num>
  <w:num w:numId="17">
    <w:abstractNumId w:val="1"/>
  </w:num>
  <w:num w:numId="18">
    <w:abstractNumId w:val="6"/>
  </w:num>
  <w:num w:numId="19">
    <w:abstractNumId w:val="19"/>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autoHyphenation/>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E54"/>
    <w:rsid w:val="000024DB"/>
    <w:rsid w:val="00012CEF"/>
    <w:rsid w:val="000272A5"/>
    <w:rsid w:val="000416D5"/>
    <w:rsid w:val="0007247A"/>
    <w:rsid w:val="0009747C"/>
    <w:rsid w:val="000A62C1"/>
    <w:rsid w:val="000C7917"/>
    <w:rsid w:val="000E5CF4"/>
    <w:rsid w:val="000E7982"/>
    <w:rsid w:val="00110330"/>
    <w:rsid w:val="00113574"/>
    <w:rsid w:val="001254CF"/>
    <w:rsid w:val="00133930"/>
    <w:rsid w:val="00146662"/>
    <w:rsid w:val="00171733"/>
    <w:rsid w:val="001769F4"/>
    <w:rsid w:val="00183145"/>
    <w:rsid w:val="001B7A18"/>
    <w:rsid w:val="001D56C7"/>
    <w:rsid w:val="00212165"/>
    <w:rsid w:val="00223E7F"/>
    <w:rsid w:val="00245564"/>
    <w:rsid w:val="002466B1"/>
    <w:rsid w:val="002520BE"/>
    <w:rsid w:val="00265251"/>
    <w:rsid w:val="00266CAD"/>
    <w:rsid w:val="002B5366"/>
    <w:rsid w:val="002D0568"/>
    <w:rsid w:val="002F1FC1"/>
    <w:rsid w:val="00311B82"/>
    <w:rsid w:val="00334E78"/>
    <w:rsid w:val="00345D71"/>
    <w:rsid w:val="00353B11"/>
    <w:rsid w:val="00355C99"/>
    <w:rsid w:val="0038399C"/>
    <w:rsid w:val="00386517"/>
    <w:rsid w:val="003A2662"/>
    <w:rsid w:val="003C4E84"/>
    <w:rsid w:val="003D0623"/>
    <w:rsid w:val="003E01D0"/>
    <w:rsid w:val="003E0497"/>
    <w:rsid w:val="00413DA7"/>
    <w:rsid w:val="0041628C"/>
    <w:rsid w:val="00470530"/>
    <w:rsid w:val="00480CDF"/>
    <w:rsid w:val="00484B3E"/>
    <w:rsid w:val="00497DC3"/>
    <w:rsid w:val="004B70F7"/>
    <w:rsid w:val="00524134"/>
    <w:rsid w:val="005502B3"/>
    <w:rsid w:val="005517EF"/>
    <w:rsid w:val="00565770"/>
    <w:rsid w:val="005675AB"/>
    <w:rsid w:val="0057361D"/>
    <w:rsid w:val="005960EA"/>
    <w:rsid w:val="005A5933"/>
    <w:rsid w:val="005A5D44"/>
    <w:rsid w:val="005C048F"/>
    <w:rsid w:val="005C1F34"/>
    <w:rsid w:val="00624FF3"/>
    <w:rsid w:val="00630C8F"/>
    <w:rsid w:val="0063528C"/>
    <w:rsid w:val="00641F6C"/>
    <w:rsid w:val="006602EB"/>
    <w:rsid w:val="00672290"/>
    <w:rsid w:val="00697E54"/>
    <w:rsid w:val="006D58D6"/>
    <w:rsid w:val="006E1D03"/>
    <w:rsid w:val="006E3574"/>
    <w:rsid w:val="006E60C0"/>
    <w:rsid w:val="00703723"/>
    <w:rsid w:val="00712A7E"/>
    <w:rsid w:val="00723692"/>
    <w:rsid w:val="00735E35"/>
    <w:rsid w:val="00751D12"/>
    <w:rsid w:val="007E41C6"/>
    <w:rsid w:val="0085048E"/>
    <w:rsid w:val="00887D7C"/>
    <w:rsid w:val="00897E8D"/>
    <w:rsid w:val="008E6888"/>
    <w:rsid w:val="0093372E"/>
    <w:rsid w:val="009363C4"/>
    <w:rsid w:val="00980C47"/>
    <w:rsid w:val="00A20BA9"/>
    <w:rsid w:val="00A40E8D"/>
    <w:rsid w:val="00A57055"/>
    <w:rsid w:val="00A6671E"/>
    <w:rsid w:val="00A9109E"/>
    <w:rsid w:val="00AA264F"/>
    <w:rsid w:val="00B01EB2"/>
    <w:rsid w:val="00B07FF1"/>
    <w:rsid w:val="00B164AF"/>
    <w:rsid w:val="00B24A6E"/>
    <w:rsid w:val="00B5223F"/>
    <w:rsid w:val="00B9230E"/>
    <w:rsid w:val="00BA004E"/>
    <w:rsid w:val="00BA5B19"/>
    <w:rsid w:val="00BC30BD"/>
    <w:rsid w:val="00BD0BBF"/>
    <w:rsid w:val="00BD1B64"/>
    <w:rsid w:val="00BD249F"/>
    <w:rsid w:val="00C01E30"/>
    <w:rsid w:val="00C046B6"/>
    <w:rsid w:val="00C11953"/>
    <w:rsid w:val="00C14E58"/>
    <w:rsid w:val="00C46348"/>
    <w:rsid w:val="00C52BA4"/>
    <w:rsid w:val="00C65F70"/>
    <w:rsid w:val="00C70E37"/>
    <w:rsid w:val="00C72A8E"/>
    <w:rsid w:val="00C94A61"/>
    <w:rsid w:val="00CC24AA"/>
    <w:rsid w:val="00CD61D3"/>
    <w:rsid w:val="00CF1F30"/>
    <w:rsid w:val="00CF75B8"/>
    <w:rsid w:val="00D04843"/>
    <w:rsid w:val="00D073E6"/>
    <w:rsid w:val="00D07AD8"/>
    <w:rsid w:val="00D167E8"/>
    <w:rsid w:val="00D25ECC"/>
    <w:rsid w:val="00D42B3F"/>
    <w:rsid w:val="00D9535E"/>
    <w:rsid w:val="00D97777"/>
    <w:rsid w:val="00DA0EE6"/>
    <w:rsid w:val="00DB423A"/>
    <w:rsid w:val="00DF7DC5"/>
    <w:rsid w:val="00E12CAC"/>
    <w:rsid w:val="00E178A9"/>
    <w:rsid w:val="00E349A7"/>
    <w:rsid w:val="00E7780A"/>
    <w:rsid w:val="00E873BB"/>
    <w:rsid w:val="00E87FE0"/>
    <w:rsid w:val="00EA4EB7"/>
    <w:rsid w:val="00EB063D"/>
    <w:rsid w:val="00EB706C"/>
    <w:rsid w:val="00EC2CE8"/>
    <w:rsid w:val="00EE1349"/>
    <w:rsid w:val="00EE3E85"/>
    <w:rsid w:val="00EF1482"/>
    <w:rsid w:val="00F01702"/>
    <w:rsid w:val="00F07EE7"/>
    <w:rsid w:val="00F24EB1"/>
    <w:rsid w:val="00F542C2"/>
    <w:rsid w:val="00F651AB"/>
    <w:rsid w:val="00FA7070"/>
    <w:rsid w:val="00FB191F"/>
    <w:rsid w:val="00FB3065"/>
    <w:rsid w:val="00FC6AD9"/>
    <w:rsid w:val="00FE77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231526"/>
  <w15:chartTrackingRefBased/>
  <w15:docId w15:val="{8580B22F-4CBE-491A-8312-EA7E9796D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97E8D"/>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897E8D"/>
    <w:rPr>
      <w:color w:val="0563C1" w:themeColor="hyperlink"/>
      <w:u w:val="single"/>
    </w:rPr>
  </w:style>
  <w:style w:type="paragraph" w:styleId="Tekstpodstawowy2">
    <w:name w:val="Body Text 2"/>
    <w:basedOn w:val="Normalny"/>
    <w:link w:val="Tekstpodstawowy2Znak"/>
    <w:semiHidden/>
    <w:unhideWhenUsed/>
    <w:rsid w:val="00897E8D"/>
    <w:pPr>
      <w:jc w:val="center"/>
    </w:pPr>
    <w:rPr>
      <w:rFonts w:ascii="Palatino Linotype" w:hAnsi="Palatino Linotype"/>
      <w:b/>
      <w:bCs/>
    </w:rPr>
  </w:style>
  <w:style w:type="character" w:customStyle="1" w:styleId="Tekstpodstawowy2Znak">
    <w:name w:val="Tekst podstawowy 2 Znak"/>
    <w:basedOn w:val="Domylnaczcionkaakapitu"/>
    <w:link w:val="Tekstpodstawowy2"/>
    <w:semiHidden/>
    <w:rsid w:val="00897E8D"/>
    <w:rPr>
      <w:rFonts w:ascii="Palatino Linotype" w:hAnsi="Palatino Linotype"/>
      <w:b/>
      <w:bCs/>
      <w:sz w:val="24"/>
      <w:szCs w:val="24"/>
    </w:rPr>
  </w:style>
  <w:style w:type="paragraph" w:customStyle="1" w:styleId="Paragraf">
    <w:name w:val="Paragraf"/>
    <w:basedOn w:val="Normalny"/>
    <w:autoRedefine/>
    <w:qFormat/>
    <w:rsid w:val="00D25ECC"/>
    <w:pPr>
      <w:spacing w:before="240" w:after="120"/>
      <w:jc w:val="center"/>
    </w:pPr>
    <w:rPr>
      <w:rFonts w:ascii="Palatino Linotype" w:hAnsi="Palatino Linotype"/>
      <w:b/>
      <w:bCs/>
    </w:rPr>
  </w:style>
  <w:style w:type="paragraph" w:customStyle="1" w:styleId="Umowa">
    <w:name w:val="Umowa"/>
    <w:basedOn w:val="Normalny"/>
    <w:link w:val="UmowaZnak"/>
    <w:autoRedefine/>
    <w:qFormat/>
    <w:rsid w:val="005C048F"/>
    <w:pPr>
      <w:numPr>
        <w:ilvl w:val="1"/>
        <w:numId w:val="13"/>
      </w:numPr>
      <w:spacing w:after="60"/>
      <w:jc w:val="both"/>
    </w:pPr>
    <w:rPr>
      <w:rFonts w:ascii="Palatino Linotype" w:hAnsi="Palatino Linotype"/>
      <w:sz w:val="22"/>
      <w:szCs w:val="22"/>
    </w:rPr>
  </w:style>
  <w:style w:type="paragraph" w:customStyle="1" w:styleId="Domynie">
    <w:name w:val="Domy徑nie"/>
    <w:rsid w:val="00C65F70"/>
    <w:pPr>
      <w:widowControl w:val="0"/>
      <w:autoSpaceDN w:val="0"/>
      <w:adjustRightInd w:val="0"/>
      <w:spacing w:after="200" w:line="276" w:lineRule="auto"/>
    </w:pPr>
    <w:rPr>
      <w:rFonts w:ascii="Calibri" w:cs="Calibri"/>
      <w:sz w:val="22"/>
      <w:szCs w:val="22"/>
      <w:lang w:bidi="hi-IN"/>
    </w:rPr>
  </w:style>
  <w:style w:type="paragraph" w:styleId="Tekstdymka">
    <w:name w:val="Balloon Text"/>
    <w:basedOn w:val="Normalny"/>
    <w:link w:val="TekstdymkaZnak"/>
    <w:uiPriority w:val="99"/>
    <w:semiHidden/>
    <w:unhideWhenUsed/>
    <w:rsid w:val="00B01EB2"/>
    <w:rPr>
      <w:rFonts w:ascii="Segoe UI" w:hAnsi="Segoe UI" w:cs="Segoe UI"/>
      <w:sz w:val="18"/>
      <w:szCs w:val="18"/>
    </w:rPr>
  </w:style>
  <w:style w:type="character" w:customStyle="1" w:styleId="TekstdymkaZnak">
    <w:name w:val="Tekst dymka Znak"/>
    <w:basedOn w:val="Domylnaczcionkaakapitu"/>
    <w:link w:val="Tekstdymka"/>
    <w:uiPriority w:val="99"/>
    <w:semiHidden/>
    <w:rsid w:val="00B01EB2"/>
    <w:rPr>
      <w:rFonts w:ascii="Segoe UI" w:hAnsi="Segoe UI" w:cs="Segoe UI"/>
      <w:sz w:val="18"/>
      <w:szCs w:val="18"/>
    </w:rPr>
  </w:style>
  <w:style w:type="character" w:customStyle="1" w:styleId="UmowaZnak">
    <w:name w:val="Umowa Znak"/>
    <w:basedOn w:val="Domylnaczcionkaakapitu"/>
    <w:link w:val="Umowa"/>
    <w:rsid w:val="005C048F"/>
    <w:rPr>
      <w:rFonts w:ascii="Palatino Linotype" w:hAnsi="Palatino Linotype"/>
      <w:sz w:val="22"/>
      <w:szCs w:val="22"/>
    </w:rPr>
  </w:style>
  <w:style w:type="paragraph" w:styleId="Akapitzlist">
    <w:name w:val="List Paragraph"/>
    <w:basedOn w:val="Normalny"/>
    <w:uiPriority w:val="34"/>
    <w:qFormat/>
    <w:rsid w:val="00265251"/>
    <w:pPr>
      <w:ind w:left="720"/>
      <w:contextualSpacing/>
    </w:pPr>
  </w:style>
  <w:style w:type="character" w:styleId="Nierozpoznanawzmianka">
    <w:name w:val="Unresolved Mention"/>
    <w:basedOn w:val="Domylnaczcionkaakapitu"/>
    <w:uiPriority w:val="99"/>
    <w:semiHidden/>
    <w:unhideWhenUsed/>
    <w:rsid w:val="001466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387263">
      <w:bodyDiv w:val="1"/>
      <w:marLeft w:val="0"/>
      <w:marRight w:val="0"/>
      <w:marTop w:val="0"/>
      <w:marBottom w:val="0"/>
      <w:divBdr>
        <w:top w:val="none" w:sz="0" w:space="0" w:color="auto"/>
        <w:left w:val="none" w:sz="0" w:space="0" w:color="auto"/>
        <w:bottom w:val="none" w:sz="0" w:space="0" w:color="auto"/>
        <w:right w:val="none" w:sz="0" w:space="0" w:color="auto"/>
      </w:divBdr>
    </w:div>
    <w:div w:id="776952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ank.gov.pl" TargetMode="External"/><Relationship Id="rId3" Type="http://schemas.openxmlformats.org/officeDocument/2006/relationships/styles" Target="styles.xml"/><Relationship Id="rId7" Type="http://schemas.openxmlformats.org/officeDocument/2006/relationships/hyperlink" Target="mailto:rchlewicka@ank.gov.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zabczynski@ank.gov.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9F6E7E-9B39-4556-BB3B-A9707C7D9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385</TotalTime>
  <Pages>15</Pages>
  <Words>4792</Words>
  <Characters>28756</Characters>
  <Application>Microsoft Office Word</Application>
  <DocSecurity>0</DocSecurity>
  <Lines>239</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RC. Chlewicka</dc:creator>
  <cp:keywords/>
  <dc:description/>
  <cp:lastModifiedBy>Paweł Ząbczyński</cp:lastModifiedBy>
  <cp:revision>144</cp:revision>
  <dcterms:created xsi:type="dcterms:W3CDTF">2019-07-29T09:36:00Z</dcterms:created>
  <dcterms:modified xsi:type="dcterms:W3CDTF">2020-10-30T12:11:00Z</dcterms:modified>
</cp:coreProperties>
</file>