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5690" w14:textId="77777777" w:rsidR="00401152" w:rsidRPr="003E7ABA" w:rsidRDefault="00401152" w:rsidP="00401152">
      <w:pPr>
        <w:pStyle w:val="Domynie"/>
        <w:tabs>
          <w:tab w:val="left" w:pos="426"/>
        </w:tabs>
        <w:spacing w:after="0" w:line="240" w:lineRule="auto"/>
        <w:ind w:left="567"/>
        <w:jc w:val="both"/>
        <w:rPr>
          <w:sz w:val="24"/>
          <w:szCs w:val="24"/>
        </w:rPr>
      </w:pPr>
    </w:p>
    <w:p w14:paraId="69C00C86" w14:textId="69D65270" w:rsidR="00671740" w:rsidRPr="003E7ABA" w:rsidRDefault="00401152" w:rsidP="003E7ABA">
      <w:pPr>
        <w:pStyle w:val="Tekstpodstawowy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E7ABA">
        <w:rPr>
          <w:rFonts w:ascii="Palatino Linotype" w:hAnsi="Palatino Linotype"/>
          <w:sz w:val="24"/>
          <w:szCs w:val="24"/>
        </w:rPr>
        <w:t xml:space="preserve">Zamawiający – Archiwum Narodowe w Krakowie na podstawie art. 138o ust. 4 ustawy Prawo zamówień publicznych informuje o udzieleniu w dniu </w:t>
      </w:r>
      <w:r w:rsidR="008C13CE">
        <w:rPr>
          <w:rFonts w:ascii="Palatino Linotype" w:hAnsi="Palatino Linotype"/>
          <w:sz w:val="24"/>
          <w:szCs w:val="24"/>
        </w:rPr>
        <w:t>14.12</w:t>
      </w:r>
      <w:r w:rsidR="001E5A91" w:rsidRPr="003E7ABA">
        <w:rPr>
          <w:rFonts w:ascii="Palatino Linotype" w:hAnsi="Palatino Linotype"/>
          <w:sz w:val="24"/>
          <w:szCs w:val="24"/>
        </w:rPr>
        <w:t>.2020 r.</w:t>
      </w:r>
      <w:r w:rsidR="008C13CE">
        <w:rPr>
          <w:rFonts w:ascii="Palatino Linotype" w:hAnsi="Palatino Linotype"/>
          <w:sz w:val="24"/>
          <w:szCs w:val="24"/>
        </w:rPr>
        <w:t xml:space="preserve"> </w:t>
      </w:r>
      <w:r w:rsidRPr="003E7ABA">
        <w:rPr>
          <w:rFonts w:ascii="Palatino Linotype" w:hAnsi="Palatino Linotype"/>
          <w:sz w:val="24"/>
          <w:szCs w:val="24"/>
        </w:rPr>
        <w:t xml:space="preserve">zamówienia publicznego na </w:t>
      </w:r>
      <w:r w:rsidR="00BF26E4" w:rsidRPr="003E7ABA">
        <w:rPr>
          <w:rFonts w:ascii="Palatino Linotype" w:hAnsi="Palatino Linotype"/>
          <w:sz w:val="24"/>
          <w:szCs w:val="24"/>
        </w:rPr>
        <w:t>usług</w:t>
      </w:r>
      <w:r w:rsidR="004D216C" w:rsidRPr="003E7ABA">
        <w:rPr>
          <w:rFonts w:ascii="Palatino Linotype" w:hAnsi="Palatino Linotype"/>
          <w:sz w:val="24"/>
          <w:szCs w:val="24"/>
        </w:rPr>
        <w:t>ę</w:t>
      </w:r>
      <w:r w:rsidR="00BF26E4" w:rsidRPr="003E7ABA">
        <w:rPr>
          <w:rFonts w:ascii="Palatino Linotype" w:hAnsi="Palatino Linotype"/>
          <w:sz w:val="24"/>
          <w:szCs w:val="24"/>
        </w:rPr>
        <w:t xml:space="preserve"> pomocy prawnej w przygotowaniu i przeprowadzeniu postępowania o udzielenie zamówienia publicznego na dostawę, montaż i pierwsze uruchomienie wyposażenia Zapasowego Repozytorium Cyfrowe go Archiwów Państwowych</w:t>
      </w:r>
      <w:r w:rsidR="008C13CE">
        <w:rPr>
          <w:rFonts w:ascii="Palatino Linotype" w:hAnsi="Palatino Linotype"/>
          <w:sz w:val="24"/>
          <w:szCs w:val="24"/>
        </w:rPr>
        <w:t xml:space="preserve">. Umowę zawarto z </w:t>
      </w:r>
      <w:r w:rsidR="00671740" w:rsidRPr="003E7ABA">
        <w:rPr>
          <w:rFonts w:ascii="Palatino Linotype" w:hAnsi="Palatino Linotype"/>
          <w:sz w:val="24"/>
          <w:szCs w:val="24"/>
        </w:rPr>
        <w:t>Konsorcjum firm</w:t>
      </w:r>
      <w:r w:rsidR="008C13CE">
        <w:rPr>
          <w:rFonts w:ascii="Palatino Linotype" w:hAnsi="Palatino Linotype"/>
          <w:sz w:val="24"/>
          <w:szCs w:val="24"/>
        </w:rPr>
        <w:t>:</w:t>
      </w:r>
      <w:r w:rsidR="00671740" w:rsidRPr="003E7ABA">
        <w:rPr>
          <w:rFonts w:ascii="Palatino Linotype" w:hAnsi="Palatino Linotype"/>
          <w:sz w:val="24"/>
          <w:szCs w:val="24"/>
        </w:rPr>
        <w:t xml:space="preserve"> </w:t>
      </w:r>
    </w:p>
    <w:p w14:paraId="21C53750" w14:textId="77777777" w:rsidR="00671740" w:rsidRPr="003E7ABA" w:rsidRDefault="00671740" w:rsidP="00D701FE">
      <w:pPr>
        <w:pStyle w:val="Tekstpodstawowy"/>
        <w:spacing w:after="0" w:line="276" w:lineRule="auto"/>
        <w:jc w:val="both"/>
        <w:rPr>
          <w:rFonts w:ascii="Palatino Linotype" w:hAnsi="Palatino Linotype" w:cs="Arial"/>
          <w:sz w:val="24"/>
          <w:szCs w:val="24"/>
        </w:rPr>
      </w:pPr>
      <w:r w:rsidRPr="003E7ABA">
        <w:rPr>
          <w:rFonts w:ascii="Palatino Linotype" w:hAnsi="Palatino Linotype" w:cs="Arial"/>
          <w:sz w:val="24"/>
          <w:szCs w:val="24"/>
        </w:rPr>
        <w:t>Kancelaria Radców Prawnych Ćwik i Partnerzy sp.p. – Lider Konsorcjum,</w:t>
      </w:r>
    </w:p>
    <w:p w14:paraId="20A3B121" w14:textId="07AD6340" w:rsidR="00671740" w:rsidRPr="003E7ABA" w:rsidRDefault="00671740" w:rsidP="00D701FE">
      <w:pPr>
        <w:pStyle w:val="Tekstpodstawowy"/>
        <w:spacing w:after="0" w:line="276" w:lineRule="auto"/>
        <w:jc w:val="both"/>
        <w:rPr>
          <w:rFonts w:ascii="Palatino Linotype" w:hAnsi="Palatino Linotype" w:cs="Arial"/>
          <w:sz w:val="24"/>
          <w:szCs w:val="24"/>
        </w:rPr>
      </w:pPr>
      <w:r w:rsidRPr="003E7ABA">
        <w:rPr>
          <w:rFonts w:ascii="Palatino Linotype" w:hAnsi="Palatino Linotype" w:cs="Arial"/>
          <w:sz w:val="24"/>
          <w:szCs w:val="24"/>
        </w:rPr>
        <w:t>00-582 Warszawa, al. J.Ch. Szucha 8</w:t>
      </w:r>
    </w:p>
    <w:p w14:paraId="42CEEFC4" w14:textId="77777777" w:rsidR="00671740" w:rsidRPr="003E7ABA" w:rsidRDefault="00671740" w:rsidP="00D701FE">
      <w:pPr>
        <w:pStyle w:val="Tekstpodstawowy"/>
        <w:spacing w:after="0" w:line="276" w:lineRule="auto"/>
        <w:jc w:val="both"/>
        <w:rPr>
          <w:rFonts w:ascii="Palatino Linotype" w:hAnsi="Palatino Linotype" w:cs="Arial"/>
          <w:sz w:val="24"/>
          <w:szCs w:val="24"/>
        </w:rPr>
      </w:pPr>
      <w:r w:rsidRPr="003E7ABA">
        <w:rPr>
          <w:rFonts w:ascii="Palatino Linotype" w:hAnsi="Palatino Linotype" w:cs="Arial"/>
          <w:sz w:val="24"/>
          <w:szCs w:val="24"/>
        </w:rPr>
        <w:t>Brillaw Kancelaria Radców Prawnych Mikulski i Partnerzy Sp.p. – Członek Konsorcjum</w:t>
      </w:r>
    </w:p>
    <w:p w14:paraId="707EF212" w14:textId="6374DCAA" w:rsidR="000108BC" w:rsidRPr="000814B3" w:rsidRDefault="00671740" w:rsidP="00D701FE">
      <w:pPr>
        <w:pStyle w:val="Domynie"/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3E7ABA">
        <w:rPr>
          <w:rFonts w:ascii="Palatino Linotype" w:hAnsi="Palatino Linotype" w:cs="Arial"/>
          <w:sz w:val="24"/>
          <w:szCs w:val="24"/>
        </w:rPr>
        <w:t>02-972 Warszawa, ul. Branickiego</w:t>
      </w:r>
      <w:r>
        <w:rPr>
          <w:rFonts w:ascii="Palatino Linotype" w:hAnsi="Palatino Linotype" w:cs="Arial"/>
        </w:rPr>
        <w:t xml:space="preserve"> 15</w:t>
      </w:r>
      <w:r w:rsidR="00D701FE">
        <w:rPr>
          <w:rFonts w:ascii="Palatino Linotype" w:hAnsi="Palatino Linotype" w:cs="Arial"/>
        </w:rPr>
        <w:t>.</w:t>
      </w:r>
    </w:p>
    <w:sectPr w:rsidR="000108BC" w:rsidRPr="0008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22"/>
    <w:rsid w:val="000108BC"/>
    <w:rsid w:val="000814B3"/>
    <w:rsid w:val="00185F22"/>
    <w:rsid w:val="001E5A91"/>
    <w:rsid w:val="00354EFB"/>
    <w:rsid w:val="003E7ABA"/>
    <w:rsid w:val="00401152"/>
    <w:rsid w:val="004D216C"/>
    <w:rsid w:val="00671740"/>
    <w:rsid w:val="008C13CE"/>
    <w:rsid w:val="00AE25A8"/>
    <w:rsid w:val="00BF26E4"/>
    <w:rsid w:val="00D701FE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9E50"/>
  <w15:chartTrackingRefBased/>
  <w15:docId w15:val="{88758C60-306B-41CB-B5E3-056D55F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1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401152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401152"/>
    <w:rPr>
      <w:b/>
      <w:bCs/>
    </w:rPr>
  </w:style>
  <w:style w:type="paragraph" w:customStyle="1" w:styleId="sprawozdanie1">
    <w:name w:val="sprawozdanie_1"/>
    <w:basedOn w:val="Nagwek1"/>
    <w:next w:val="Normalny"/>
    <w:rsid w:val="00671740"/>
    <w:pPr>
      <w:keepLines w:val="0"/>
      <w:widowControl w:val="0"/>
      <w:autoSpaceDE w:val="0"/>
      <w:autoSpaceDN w:val="0"/>
      <w:adjustRightInd w:val="0"/>
      <w:spacing w:before="120" w:line="-360" w:lineRule="auto"/>
      <w:jc w:val="both"/>
    </w:pPr>
    <w:rPr>
      <w:rFonts w:ascii="Bookman Old Style" w:eastAsia="Times New Roman" w:hAnsi="Bookman Old Style" w:cs="Times New Roman"/>
      <w:b/>
      <w:bCs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17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7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2020-11-17T13:21:00Z</dcterms:created>
  <dcterms:modified xsi:type="dcterms:W3CDTF">2020-12-22T10:10:00Z</dcterms:modified>
</cp:coreProperties>
</file>